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24" w:rsidRDefault="00991829">
      <w:r>
        <w:t xml:space="preserve">ALLEGATO </w:t>
      </w:r>
      <w:r w:rsidR="006637FB">
        <w:t>B</w:t>
      </w:r>
      <w:bookmarkStart w:id="0" w:name="_GoBack"/>
      <w:bookmarkEnd w:id="0"/>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774"/>
        </w:trPr>
        <w:tc>
          <w:tcPr>
            <w:tcW w:w="1560" w:type="dxa"/>
          </w:tcPr>
          <w:p w:rsidR="00991829" w:rsidRPr="0087348E" w:rsidRDefault="00991829" w:rsidP="001D6CF6">
            <w:pPr>
              <w:pStyle w:val="TableParagraph"/>
              <w:spacing w:before="99"/>
              <w:ind w:left="485" w:right="273" w:hanging="188"/>
              <w:rPr>
                <w:b/>
                <w:sz w:val="16"/>
                <w:szCs w:val="16"/>
              </w:rPr>
            </w:pPr>
            <w:r w:rsidRPr="0087348E">
              <w:rPr>
                <w:b/>
                <w:sz w:val="16"/>
                <w:szCs w:val="16"/>
              </w:rPr>
              <w:t>sotto-</w:t>
            </w:r>
            <w:proofErr w:type="spellStart"/>
            <w:r w:rsidRPr="0087348E">
              <w:rPr>
                <w:b/>
                <w:sz w:val="16"/>
                <w:szCs w:val="16"/>
              </w:rPr>
              <w:t>sezione</w:t>
            </w:r>
            <w:proofErr w:type="spellEnd"/>
            <w:r w:rsidRPr="0087348E">
              <w:rPr>
                <w:b/>
                <w:sz w:val="16"/>
                <w:szCs w:val="16"/>
              </w:rPr>
              <w:t xml:space="preserve"> </w:t>
            </w:r>
            <w:proofErr w:type="spellStart"/>
            <w:r w:rsidRPr="0087348E">
              <w:rPr>
                <w:b/>
                <w:sz w:val="16"/>
                <w:szCs w:val="16"/>
              </w:rPr>
              <w:t>livello</w:t>
            </w:r>
            <w:proofErr w:type="spellEnd"/>
            <w:r w:rsidRPr="0087348E">
              <w:rPr>
                <w:b/>
                <w:sz w:val="16"/>
                <w:szCs w:val="16"/>
              </w:rPr>
              <w:t xml:space="preserve"> 1</w:t>
            </w:r>
          </w:p>
        </w:tc>
        <w:tc>
          <w:tcPr>
            <w:tcW w:w="427" w:type="dxa"/>
          </w:tcPr>
          <w:p w:rsidR="00991829" w:rsidRPr="0087348E" w:rsidRDefault="00991829" w:rsidP="001D6CF6">
            <w:pPr>
              <w:pStyle w:val="TableParagraph"/>
              <w:spacing w:before="99"/>
              <w:ind w:left="144"/>
              <w:rPr>
                <w:b/>
                <w:sz w:val="16"/>
                <w:szCs w:val="16"/>
              </w:rPr>
            </w:pPr>
            <w:r w:rsidRPr="0087348E">
              <w:rPr>
                <w:b/>
                <w:sz w:val="16"/>
                <w:szCs w:val="16"/>
              </w:rPr>
              <w:t>n.</w:t>
            </w:r>
          </w:p>
        </w:tc>
        <w:tc>
          <w:tcPr>
            <w:tcW w:w="1416" w:type="dxa"/>
          </w:tcPr>
          <w:p w:rsidR="00991829" w:rsidRPr="0087348E" w:rsidRDefault="00991829" w:rsidP="001D6CF6">
            <w:pPr>
              <w:pStyle w:val="TableParagraph"/>
              <w:spacing w:before="99"/>
              <w:ind w:left="413" w:right="201" w:hanging="188"/>
              <w:rPr>
                <w:b/>
                <w:sz w:val="16"/>
                <w:szCs w:val="16"/>
              </w:rPr>
            </w:pPr>
            <w:r w:rsidRPr="0087348E">
              <w:rPr>
                <w:b/>
                <w:sz w:val="16"/>
                <w:szCs w:val="16"/>
              </w:rPr>
              <w:t>sotto-</w:t>
            </w:r>
            <w:proofErr w:type="spellStart"/>
            <w:r w:rsidRPr="0087348E">
              <w:rPr>
                <w:b/>
                <w:sz w:val="16"/>
                <w:szCs w:val="16"/>
              </w:rPr>
              <w:t>sezione</w:t>
            </w:r>
            <w:proofErr w:type="spellEnd"/>
            <w:r w:rsidRPr="0087348E">
              <w:rPr>
                <w:b/>
                <w:sz w:val="16"/>
                <w:szCs w:val="16"/>
              </w:rPr>
              <w:t xml:space="preserve"> </w:t>
            </w:r>
            <w:proofErr w:type="spellStart"/>
            <w:r w:rsidRPr="0087348E">
              <w:rPr>
                <w:b/>
                <w:sz w:val="16"/>
                <w:szCs w:val="16"/>
              </w:rPr>
              <w:t>livello</w:t>
            </w:r>
            <w:proofErr w:type="spellEnd"/>
            <w:r w:rsidRPr="0087348E">
              <w:rPr>
                <w:b/>
                <w:sz w:val="16"/>
                <w:szCs w:val="16"/>
              </w:rPr>
              <w:t xml:space="preserve"> 2</w:t>
            </w:r>
          </w:p>
        </w:tc>
        <w:tc>
          <w:tcPr>
            <w:tcW w:w="1418" w:type="dxa"/>
          </w:tcPr>
          <w:p w:rsidR="00991829" w:rsidRPr="0087348E" w:rsidRDefault="00991829" w:rsidP="001D6CF6">
            <w:pPr>
              <w:pStyle w:val="TableParagraph"/>
              <w:spacing w:before="98"/>
              <w:ind w:left="116" w:right="104" w:hanging="2"/>
              <w:jc w:val="center"/>
              <w:rPr>
                <w:b/>
                <w:sz w:val="16"/>
                <w:szCs w:val="16"/>
                <w:lang w:val="it-IT"/>
              </w:rPr>
            </w:pPr>
            <w:r w:rsidRPr="0087348E">
              <w:rPr>
                <w:b/>
                <w:sz w:val="16"/>
                <w:szCs w:val="16"/>
                <w:lang w:val="it-IT"/>
              </w:rPr>
              <w:t>Norme del d.lgs. 33/2013</w:t>
            </w:r>
            <w:r w:rsidRPr="0087348E">
              <w:rPr>
                <w:b/>
                <w:spacing w:val="-8"/>
                <w:sz w:val="16"/>
                <w:szCs w:val="16"/>
                <w:lang w:val="it-IT"/>
              </w:rPr>
              <w:t xml:space="preserve"> </w:t>
            </w:r>
            <w:r w:rsidRPr="0087348E">
              <w:rPr>
                <w:b/>
                <w:sz w:val="16"/>
                <w:szCs w:val="16"/>
                <w:lang w:val="it-IT"/>
              </w:rPr>
              <w:t>modificato dal d.lgs.</w:t>
            </w:r>
            <w:r w:rsidRPr="0087348E">
              <w:rPr>
                <w:b/>
                <w:spacing w:val="-3"/>
                <w:sz w:val="16"/>
                <w:szCs w:val="16"/>
                <w:lang w:val="it-IT"/>
              </w:rPr>
              <w:t xml:space="preserve"> </w:t>
            </w:r>
            <w:r w:rsidRPr="0087348E">
              <w:rPr>
                <w:b/>
                <w:sz w:val="16"/>
                <w:szCs w:val="16"/>
                <w:lang w:val="it-IT"/>
              </w:rPr>
              <w:t>97/2016</w:t>
            </w:r>
          </w:p>
        </w:tc>
        <w:tc>
          <w:tcPr>
            <w:tcW w:w="4112" w:type="dxa"/>
          </w:tcPr>
          <w:p w:rsidR="00991829" w:rsidRPr="0087348E" w:rsidRDefault="00991829" w:rsidP="001D6CF6">
            <w:pPr>
              <w:pStyle w:val="TableParagraph"/>
              <w:spacing w:before="99"/>
              <w:ind w:right="1673"/>
              <w:jc w:val="right"/>
              <w:rPr>
                <w:b/>
                <w:sz w:val="16"/>
                <w:szCs w:val="16"/>
              </w:rPr>
            </w:pPr>
            <w:proofErr w:type="spellStart"/>
            <w:r w:rsidRPr="0087348E">
              <w:rPr>
                <w:b/>
                <w:sz w:val="16"/>
                <w:szCs w:val="16"/>
              </w:rPr>
              <w:t>Contenuti</w:t>
            </w:r>
            <w:proofErr w:type="spellEnd"/>
          </w:p>
        </w:tc>
        <w:tc>
          <w:tcPr>
            <w:tcW w:w="425" w:type="dxa"/>
          </w:tcPr>
          <w:p w:rsidR="00991829" w:rsidRPr="0087348E" w:rsidRDefault="00991829" w:rsidP="001D6CF6">
            <w:pPr>
              <w:pStyle w:val="TableParagraph"/>
              <w:rPr>
                <w:sz w:val="16"/>
                <w:szCs w:val="16"/>
              </w:rPr>
            </w:pPr>
          </w:p>
        </w:tc>
        <w:tc>
          <w:tcPr>
            <w:tcW w:w="1135" w:type="dxa"/>
          </w:tcPr>
          <w:p w:rsidR="00991829" w:rsidRPr="0087348E" w:rsidRDefault="00991829" w:rsidP="001D6CF6">
            <w:pPr>
              <w:pStyle w:val="TableParagraph"/>
              <w:spacing w:before="98"/>
              <w:ind w:left="87" w:right="78"/>
              <w:jc w:val="center"/>
              <w:rPr>
                <w:b/>
                <w:sz w:val="16"/>
                <w:szCs w:val="16"/>
              </w:rPr>
            </w:pPr>
            <w:proofErr w:type="spellStart"/>
            <w:r w:rsidRPr="0087348E">
              <w:rPr>
                <w:b/>
                <w:sz w:val="16"/>
                <w:szCs w:val="16"/>
              </w:rPr>
              <w:t>Ufficio</w:t>
            </w:r>
            <w:proofErr w:type="spellEnd"/>
            <w:r w:rsidRPr="0087348E">
              <w:rPr>
                <w:b/>
                <w:sz w:val="16"/>
                <w:szCs w:val="16"/>
              </w:rPr>
              <w:t xml:space="preserve"> </w:t>
            </w:r>
            <w:proofErr w:type="spellStart"/>
            <w:r w:rsidRPr="0087348E">
              <w:rPr>
                <w:b/>
                <w:sz w:val="16"/>
                <w:szCs w:val="16"/>
              </w:rPr>
              <w:t>responsabile</w:t>
            </w:r>
            <w:proofErr w:type="spellEnd"/>
            <w:r w:rsidRPr="0087348E">
              <w:rPr>
                <w:b/>
                <w:sz w:val="16"/>
                <w:szCs w:val="16"/>
              </w:rPr>
              <w:t xml:space="preserve"> </w:t>
            </w:r>
            <w:proofErr w:type="spellStart"/>
            <w:r w:rsidRPr="0087348E">
              <w:rPr>
                <w:b/>
                <w:sz w:val="16"/>
                <w:szCs w:val="16"/>
              </w:rPr>
              <w:t>della</w:t>
            </w:r>
            <w:proofErr w:type="spellEnd"/>
          </w:p>
          <w:p w:rsidR="00991829" w:rsidRPr="0087348E" w:rsidRDefault="00991829" w:rsidP="001D6CF6">
            <w:pPr>
              <w:pStyle w:val="TableParagraph"/>
              <w:spacing w:before="3" w:line="147" w:lineRule="exact"/>
              <w:ind w:left="87" w:right="80"/>
              <w:jc w:val="center"/>
              <w:rPr>
                <w:b/>
                <w:sz w:val="16"/>
                <w:szCs w:val="16"/>
              </w:rPr>
            </w:pPr>
            <w:proofErr w:type="spellStart"/>
            <w:r w:rsidRPr="0087348E">
              <w:rPr>
                <w:b/>
                <w:sz w:val="16"/>
                <w:szCs w:val="16"/>
              </w:rPr>
              <w:t>pubblicazione</w:t>
            </w:r>
            <w:proofErr w:type="spellEnd"/>
          </w:p>
        </w:tc>
      </w:tr>
      <w:tr w:rsidR="00991829" w:rsidRPr="0087348E" w:rsidTr="001D6CF6">
        <w:trPr>
          <w:trHeight w:val="292"/>
        </w:trPr>
        <w:tc>
          <w:tcPr>
            <w:tcW w:w="1560" w:type="dxa"/>
          </w:tcPr>
          <w:p w:rsidR="00991829" w:rsidRPr="0087348E" w:rsidRDefault="00991829" w:rsidP="001D6CF6">
            <w:pPr>
              <w:pStyle w:val="TableParagraph"/>
              <w:spacing w:before="99" w:line="173" w:lineRule="exact"/>
              <w:ind w:left="10"/>
              <w:jc w:val="center"/>
              <w:rPr>
                <w:b/>
                <w:sz w:val="16"/>
                <w:szCs w:val="16"/>
              </w:rPr>
            </w:pPr>
            <w:r w:rsidRPr="0087348E">
              <w:rPr>
                <w:b/>
                <w:sz w:val="16"/>
                <w:szCs w:val="16"/>
              </w:rPr>
              <w:t>A</w:t>
            </w:r>
          </w:p>
        </w:tc>
        <w:tc>
          <w:tcPr>
            <w:tcW w:w="427" w:type="dxa"/>
          </w:tcPr>
          <w:p w:rsidR="00991829" w:rsidRPr="0087348E" w:rsidRDefault="00991829" w:rsidP="001D6CF6">
            <w:pPr>
              <w:pStyle w:val="TableParagraph"/>
              <w:spacing w:before="99" w:line="173" w:lineRule="exact"/>
              <w:ind w:left="160"/>
              <w:rPr>
                <w:b/>
                <w:sz w:val="16"/>
                <w:szCs w:val="16"/>
              </w:rPr>
            </w:pPr>
            <w:r w:rsidRPr="0087348E">
              <w:rPr>
                <w:b/>
                <w:sz w:val="16"/>
                <w:szCs w:val="16"/>
              </w:rPr>
              <w:t>B</w:t>
            </w:r>
          </w:p>
        </w:tc>
        <w:tc>
          <w:tcPr>
            <w:tcW w:w="1416" w:type="dxa"/>
          </w:tcPr>
          <w:p w:rsidR="00991829" w:rsidRPr="0087348E" w:rsidRDefault="00991829" w:rsidP="001D6CF6">
            <w:pPr>
              <w:pStyle w:val="TableParagraph"/>
              <w:spacing w:before="99" w:line="173" w:lineRule="exact"/>
              <w:ind w:left="11"/>
              <w:jc w:val="center"/>
              <w:rPr>
                <w:b/>
                <w:sz w:val="16"/>
                <w:szCs w:val="16"/>
              </w:rPr>
            </w:pPr>
            <w:r w:rsidRPr="0087348E">
              <w:rPr>
                <w:b/>
                <w:sz w:val="16"/>
                <w:szCs w:val="16"/>
              </w:rPr>
              <w:t>C</w:t>
            </w:r>
          </w:p>
        </w:tc>
        <w:tc>
          <w:tcPr>
            <w:tcW w:w="1418" w:type="dxa"/>
          </w:tcPr>
          <w:p w:rsidR="00991829" w:rsidRPr="0087348E" w:rsidRDefault="00991829" w:rsidP="001D6CF6">
            <w:pPr>
              <w:pStyle w:val="TableParagraph"/>
              <w:spacing w:before="99" w:line="173" w:lineRule="exact"/>
              <w:ind w:left="9"/>
              <w:jc w:val="center"/>
              <w:rPr>
                <w:b/>
                <w:sz w:val="16"/>
                <w:szCs w:val="16"/>
              </w:rPr>
            </w:pPr>
            <w:r w:rsidRPr="0087348E">
              <w:rPr>
                <w:b/>
                <w:sz w:val="16"/>
                <w:szCs w:val="16"/>
              </w:rPr>
              <w:t>D</w:t>
            </w:r>
          </w:p>
        </w:tc>
        <w:tc>
          <w:tcPr>
            <w:tcW w:w="4112" w:type="dxa"/>
          </w:tcPr>
          <w:p w:rsidR="00991829" w:rsidRPr="0087348E" w:rsidRDefault="00991829" w:rsidP="001D6CF6">
            <w:pPr>
              <w:pStyle w:val="TableParagraph"/>
              <w:spacing w:before="99" w:line="173" w:lineRule="exact"/>
              <w:ind w:left="7"/>
              <w:jc w:val="center"/>
              <w:rPr>
                <w:b/>
                <w:sz w:val="16"/>
                <w:szCs w:val="16"/>
              </w:rPr>
            </w:pPr>
            <w:r w:rsidRPr="0087348E">
              <w:rPr>
                <w:b/>
                <w:sz w:val="16"/>
                <w:szCs w:val="16"/>
              </w:rPr>
              <w:t>E</w:t>
            </w:r>
          </w:p>
        </w:tc>
        <w:tc>
          <w:tcPr>
            <w:tcW w:w="425" w:type="dxa"/>
          </w:tcPr>
          <w:p w:rsidR="00991829" w:rsidRPr="0087348E" w:rsidRDefault="00991829" w:rsidP="001D6CF6">
            <w:pPr>
              <w:pStyle w:val="TableParagraph"/>
              <w:spacing w:before="99" w:line="173" w:lineRule="exact"/>
              <w:ind w:left="13"/>
              <w:jc w:val="center"/>
              <w:rPr>
                <w:b/>
                <w:sz w:val="16"/>
                <w:szCs w:val="16"/>
              </w:rPr>
            </w:pPr>
            <w:r w:rsidRPr="0087348E">
              <w:rPr>
                <w:b/>
                <w:sz w:val="16"/>
                <w:szCs w:val="16"/>
              </w:rPr>
              <w:t>F</w:t>
            </w:r>
          </w:p>
        </w:tc>
        <w:tc>
          <w:tcPr>
            <w:tcW w:w="1135" w:type="dxa"/>
          </w:tcPr>
          <w:p w:rsidR="00991829" w:rsidRPr="0087348E" w:rsidRDefault="00991829" w:rsidP="001D6CF6">
            <w:pPr>
              <w:pStyle w:val="TableParagraph"/>
              <w:spacing w:before="99" w:line="173" w:lineRule="exact"/>
              <w:ind w:left="10"/>
              <w:jc w:val="center"/>
              <w:rPr>
                <w:b/>
                <w:sz w:val="16"/>
                <w:szCs w:val="16"/>
              </w:rPr>
            </w:pPr>
            <w:r w:rsidRPr="0087348E">
              <w:rPr>
                <w:b/>
                <w:sz w:val="16"/>
                <w:szCs w:val="16"/>
              </w:rPr>
              <w:t>G</w:t>
            </w:r>
          </w:p>
        </w:tc>
      </w:tr>
      <w:tr w:rsidR="00991829" w:rsidRPr="0087348E" w:rsidTr="001D6CF6">
        <w:trPr>
          <w:trHeight w:val="978"/>
        </w:trPr>
        <w:tc>
          <w:tcPr>
            <w:tcW w:w="1560" w:type="dxa"/>
            <w:vMerge w:val="restart"/>
          </w:tcPr>
          <w:p w:rsidR="00991829" w:rsidRPr="0087348E" w:rsidRDefault="00991829" w:rsidP="001D6CF6">
            <w:pPr>
              <w:pStyle w:val="TableParagraph"/>
              <w:spacing w:before="101"/>
              <w:ind w:left="107" w:right="361"/>
              <w:rPr>
                <w:b/>
                <w:sz w:val="16"/>
                <w:szCs w:val="16"/>
              </w:rPr>
            </w:pPr>
            <w:r w:rsidRPr="0087348E">
              <w:rPr>
                <w:b/>
                <w:sz w:val="16"/>
                <w:szCs w:val="16"/>
              </w:rPr>
              <w:t xml:space="preserve">1.Disposizioni </w:t>
            </w:r>
            <w:proofErr w:type="spellStart"/>
            <w:r w:rsidRPr="0087348E">
              <w:rPr>
                <w:b/>
                <w:sz w:val="16"/>
                <w:szCs w:val="16"/>
              </w:rPr>
              <w:t>generali</w:t>
            </w:r>
            <w:proofErr w:type="spellEnd"/>
          </w:p>
        </w:tc>
        <w:tc>
          <w:tcPr>
            <w:tcW w:w="427" w:type="dxa"/>
          </w:tcPr>
          <w:p w:rsidR="00991829" w:rsidRPr="0087348E" w:rsidRDefault="00991829" w:rsidP="001D6CF6">
            <w:pPr>
              <w:pStyle w:val="TableParagraph"/>
              <w:spacing w:before="100"/>
              <w:ind w:left="112"/>
              <w:rPr>
                <w:sz w:val="16"/>
                <w:szCs w:val="16"/>
              </w:rPr>
            </w:pPr>
            <w:r w:rsidRPr="0087348E">
              <w:rPr>
                <w:sz w:val="16"/>
                <w:szCs w:val="16"/>
              </w:rPr>
              <w:t>1.1</w:t>
            </w:r>
          </w:p>
        </w:tc>
        <w:tc>
          <w:tcPr>
            <w:tcW w:w="1416" w:type="dxa"/>
          </w:tcPr>
          <w:p w:rsidR="00991829" w:rsidRPr="0087348E" w:rsidRDefault="00991829" w:rsidP="001D6CF6">
            <w:pPr>
              <w:pStyle w:val="TableParagraph"/>
              <w:spacing w:before="100"/>
              <w:ind w:left="108" w:right="132"/>
              <w:jc w:val="both"/>
              <w:rPr>
                <w:sz w:val="16"/>
                <w:szCs w:val="16"/>
                <w:lang w:val="it-IT"/>
              </w:rPr>
            </w:pPr>
            <w:r w:rsidRPr="0087348E">
              <w:rPr>
                <w:sz w:val="16"/>
                <w:szCs w:val="16"/>
                <w:lang w:val="it-IT"/>
              </w:rPr>
              <w:t>Programma per la Trasparenza e l'integrità</w:t>
            </w:r>
          </w:p>
        </w:tc>
        <w:tc>
          <w:tcPr>
            <w:tcW w:w="1418" w:type="dxa"/>
          </w:tcPr>
          <w:p w:rsidR="00991829" w:rsidRPr="0087348E" w:rsidRDefault="00991829" w:rsidP="001D6CF6">
            <w:pPr>
              <w:pStyle w:val="TableParagraph"/>
              <w:spacing w:before="100" w:line="198" w:lineRule="exact"/>
              <w:ind w:left="87" w:right="79"/>
              <w:jc w:val="center"/>
              <w:rPr>
                <w:sz w:val="16"/>
                <w:szCs w:val="16"/>
              </w:rPr>
            </w:pPr>
            <w:r w:rsidRPr="0087348E">
              <w:rPr>
                <w:sz w:val="16"/>
                <w:szCs w:val="16"/>
              </w:rPr>
              <w:t xml:space="preserve">Art. 10 co. 8 </w:t>
            </w:r>
            <w:proofErr w:type="spellStart"/>
            <w:r w:rsidRPr="0087348E">
              <w:rPr>
                <w:sz w:val="16"/>
                <w:szCs w:val="16"/>
              </w:rPr>
              <w:t>lett</w:t>
            </w:r>
            <w:proofErr w:type="spellEnd"/>
            <w:r w:rsidRPr="0087348E">
              <w:rPr>
                <w:sz w:val="16"/>
                <w:szCs w:val="16"/>
              </w:rPr>
              <w:t>.</w:t>
            </w:r>
          </w:p>
          <w:p w:rsidR="00991829" w:rsidRPr="0087348E" w:rsidRDefault="00991829" w:rsidP="001D6CF6">
            <w:pPr>
              <w:pStyle w:val="TableParagraph"/>
              <w:spacing w:line="198" w:lineRule="exact"/>
              <w:ind w:left="88" w:right="78"/>
              <w:jc w:val="center"/>
              <w:rPr>
                <w:sz w:val="16"/>
                <w:szCs w:val="16"/>
              </w:rPr>
            </w:pPr>
            <w:r w:rsidRPr="0087348E">
              <w:rPr>
                <w:sz w:val="16"/>
                <w:szCs w:val="16"/>
              </w:rPr>
              <w:t>A)</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Pubblicazione del Piano triennale di prevenzione della corruzione che comprende il programma per la trasparenza e l’integrità</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06"/>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spacing w:before="101"/>
              <w:ind w:left="164" w:right="153"/>
              <w:jc w:val="center"/>
              <w:rPr>
                <w:i/>
                <w:sz w:val="16"/>
                <w:szCs w:val="16"/>
              </w:rPr>
            </w:pPr>
            <w:proofErr w:type="spellStart"/>
            <w:r w:rsidRPr="0087348E">
              <w:rPr>
                <w:i/>
                <w:sz w:val="16"/>
                <w:szCs w:val="16"/>
              </w:rPr>
              <w:t>Settore</w:t>
            </w:r>
            <w:proofErr w:type="spellEnd"/>
            <w:r w:rsidRPr="0087348E">
              <w:rPr>
                <w:i/>
                <w:sz w:val="16"/>
                <w:szCs w:val="16"/>
              </w:rPr>
              <w:t xml:space="preserve"> </w:t>
            </w:r>
            <w:proofErr w:type="spellStart"/>
            <w:r w:rsidRPr="0087348E">
              <w:rPr>
                <w:i/>
                <w:sz w:val="16"/>
                <w:szCs w:val="16"/>
              </w:rPr>
              <w:t>degli</w:t>
            </w:r>
            <w:proofErr w:type="spellEnd"/>
            <w:r w:rsidRPr="0087348E">
              <w:rPr>
                <w:i/>
                <w:sz w:val="16"/>
                <w:szCs w:val="16"/>
              </w:rPr>
              <w:t xml:space="preserve"> </w:t>
            </w:r>
            <w:proofErr w:type="spellStart"/>
            <w:r w:rsidRPr="0087348E">
              <w:rPr>
                <w:i/>
                <w:sz w:val="16"/>
                <w:szCs w:val="16"/>
              </w:rPr>
              <w:t>Affari</w:t>
            </w:r>
            <w:proofErr w:type="spellEnd"/>
            <w:r w:rsidRPr="0087348E">
              <w:rPr>
                <w:i/>
                <w:sz w:val="16"/>
                <w:szCs w:val="16"/>
              </w:rPr>
              <w:t xml:space="preserve"> </w:t>
            </w:r>
            <w:proofErr w:type="spellStart"/>
            <w:r w:rsidRPr="0087348E">
              <w:rPr>
                <w:i/>
                <w:sz w:val="16"/>
                <w:szCs w:val="16"/>
              </w:rPr>
              <w:t>generali</w:t>
            </w:r>
            <w:proofErr w:type="spellEnd"/>
          </w:p>
        </w:tc>
      </w:tr>
      <w:tr w:rsidR="00991829" w:rsidRPr="0087348E" w:rsidTr="001D6CF6">
        <w:trPr>
          <w:trHeight w:val="2796"/>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112"/>
              <w:rPr>
                <w:sz w:val="16"/>
                <w:szCs w:val="16"/>
              </w:rPr>
            </w:pPr>
            <w:r w:rsidRPr="0087348E">
              <w:rPr>
                <w:sz w:val="16"/>
                <w:szCs w:val="16"/>
              </w:rPr>
              <w:t>1.2</w:t>
            </w:r>
          </w:p>
        </w:tc>
        <w:tc>
          <w:tcPr>
            <w:tcW w:w="1416" w:type="dxa"/>
          </w:tcPr>
          <w:p w:rsidR="00991829" w:rsidRPr="0087348E" w:rsidRDefault="00991829" w:rsidP="001D6CF6">
            <w:pPr>
              <w:pStyle w:val="TableParagraph"/>
              <w:spacing w:before="98"/>
              <w:ind w:left="108"/>
              <w:rPr>
                <w:sz w:val="16"/>
                <w:szCs w:val="16"/>
              </w:rPr>
            </w:pPr>
            <w:proofErr w:type="spellStart"/>
            <w:r w:rsidRPr="0087348E">
              <w:rPr>
                <w:sz w:val="16"/>
                <w:szCs w:val="16"/>
              </w:rPr>
              <w:t>Atti</w:t>
            </w:r>
            <w:proofErr w:type="spellEnd"/>
            <w:r w:rsidRPr="0087348E">
              <w:rPr>
                <w:sz w:val="16"/>
                <w:szCs w:val="16"/>
              </w:rPr>
              <w:t xml:space="preserve"> </w:t>
            </w:r>
            <w:proofErr w:type="spellStart"/>
            <w:r w:rsidRPr="0087348E">
              <w:rPr>
                <w:sz w:val="16"/>
                <w:szCs w:val="16"/>
              </w:rPr>
              <w:t>generali</w:t>
            </w:r>
            <w:proofErr w:type="spellEnd"/>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12</w:t>
            </w:r>
          </w:p>
        </w:tc>
        <w:tc>
          <w:tcPr>
            <w:tcW w:w="4112" w:type="dxa"/>
          </w:tcPr>
          <w:p w:rsidR="00991829" w:rsidRPr="0087348E" w:rsidRDefault="00991829" w:rsidP="001D6CF6">
            <w:pPr>
              <w:pStyle w:val="TableParagraph"/>
              <w:ind w:left="109" w:right="97"/>
              <w:jc w:val="both"/>
              <w:rPr>
                <w:sz w:val="16"/>
                <w:szCs w:val="16"/>
                <w:lang w:val="it-IT"/>
              </w:rPr>
            </w:pPr>
            <w:r w:rsidRPr="0087348E">
              <w:rPr>
                <w:sz w:val="16"/>
                <w:szCs w:val="16"/>
                <w:lang w:val="it-IT"/>
              </w:rPr>
              <w:t>Riferimenti normativi con i relativi link alle norme di legge statale pubblicate nella banca dati "</w:t>
            </w:r>
            <w:proofErr w:type="spellStart"/>
            <w:r w:rsidRPr="0087348E">
              <w:rPr>
                <w:sz w:val="16"/>
                <w:szCs w:val="16"/>
                <w:lang w:val="it-IT"/>
              </w:rPr>
              <w:t>Normattiva</w:t>
            </w:r>
            <w:proofErr w:type="spellEnd"/>
            <w:r w:rsidRPr="0087348E">
              <w:rPr>
                <w:sz w:val="16"/>
                <w:szCs w:val="16"/>
                <w:lang w:val="it-IT"/>
              </w:rPr>
              <w:t>" che regolano l'istituzione, l'organizzazione e l'attività delle pubbliche</w:t>
            </w:r>
            <w:r w:rsidRPr="0087348E">
              <w:rPr>
                <w:spacing w:val="-4"/>
                <w:sz w:val="16"/>
                <w:szCs w:val="16"/>
                <w:lang w:val="it-IT"/>
              </w:rPr>
              <w:t xml:space="preserve"> </w:t>
            </w:r>
            <w:r w:rsidRPr="0087348E">
              <w:rPr>
                <w:sz w:val="16"/>
                <w:szCs w:val="16"/>
                <w:lang w:val="it-IT"/>
              </w:rPr>
              <w:t>amministrazioni.</w:t>
            </w:r>
          </w:p>
          <w:p w:rsidR="00991829" w:rsidRPr="0087348E" w:rsidRDefault="00991829" w:rsidP="001D6CF6">
            <w:pPr>
              <w:pStyle w:val="TableParagraph"/>
              <w:ind w:left="109" w:right="93"/>
              <w:jc w:val="both"/>
              <w:rPr>
                <w:sz w:val="16"/>
                <w:szCs w:val="16"/>
                <w:lang w:val="it-IT"/>
              </w:rPr>
            </w:pPr>
            <w:r w:rsidRPr="0087348E">
              <w:rPr>
                <w:sz w:val="16"/>
                <w:szCs w:val="16"/>
                <w:lang w:val="it-IT"/>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 ivi compresi i codici di condotta.</w:t>
            </w:r>
          </w:p>
          <w:p w:rsidR="00991829" w:rsidRPr="0087348E" w:rsidRDefault="00991829" w:rsidP="001D6CF6">
            <w:pPr>
              <w:pStyle w:val="TableParagraph"/>
              <w:ind w:left="109" w:right="92"/>
              <w:jc w:val="both"/>
              <w:rPr>
                <w:sz w:val="16"/>
                <w:szCs w:val="16"/>
                <w:lang w:val="it-IT"/>
              </w:rPr>
            </w:pPr>
            <w:r w:rsidRPr="0087348E">
              <w:rPr>
                <w:sz w:val="16"/>
                <w:szCs w:val="16"/>
                <w:lang w:val="it-IT"/>
              </w:rPr>
              <w:t>Codice disciplinare, recante l'indicazione delle infrazioni del codice disciplinare e relative sanzioni (pubblicazione on line in alternativa all'affissione in luogo accessibile a tutti - art. 7, l. n. 300/1970) Codice di condotta (art. 55 co. 2</w:t>
            </w:r>
          </w:p>
          <w:p w:rsidR="00991829" w:rsidRPr="0087348E" w:rsidRDefault="00991829" w:rsidP="001D6CF6">
            <w:pPr>
              <w:pStyle w:val="TableParagraph"/>
              <w:spacing w:line="168" w:lineRule="exact"/>
              <w:ind w:left="109"/>
              <w:jc w:val="both"/>
              <w:rPr>
                <w:sz w:val="16"/>
                <w:szCs w:val="16"/>
              </w:rPr>
            </w:pPr>
            <w:proofErr w:type="spellStart"/>
            <w:r w:rsidRPr="0087348E">
              <w:rPr>
                <w:sz w:val="16"/>
                <w:szCs w:val="16"/>
              </w:rPr>
              <w:t>decreto</w:t>
            </w:r>
            <w:proofErr w:type="spellEnd"/>
            <w:r w:rsidRPr="0087348E">
              <w:rPr>
                <w:sz w:val="16"/>
                <w:szCs w:val="16"/>
              </w:rPr>
              <w:t xml:space="preserve"> </w:t>
            </w:r>
            <w:proofErr w:type="spellStart"/>
            <w:r w:rsidRPr="0087348E">
              <w:rPr>
                <w:sz w:val="16"/>
                <w:szCs w:val="16"/>
              </w:rPr>
              <w:t>legislativo</w:t>
            </w:r>
            <w:proofErr w:type="spellEnd"/>
            <w:r w:rsidRPr="0087348E">
              <w:rPr>
                <w:sz w:val="16"/>
                <w:szCs w:val="16"/>
              </w:rPr>
              <w:t xml:space="preserve"> 165/2001).</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983" w:right="984"/>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950"/>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112"/>
              <w:rPr>
                <w:sz w:val="16"/>
                <w:szCs w:val="16"/>
              </w:rPr>
            </w:pPr>
            <w:r w:rsidRPr="0087348E">
              <w:rPr>
                <w:sz w:val="16"/>
                <w:szCs w:val="16"/>
              </w:rPr>
              <w:t>1.3</w:t>
            </w:r>
          </w:p>
        </w:tc>
        <w:tc>
          <w:tcPr>
            <w:tcW w:w="1416" w:type="dxa"/>
          </w:tcPr>
          <w:p w:rsidR="00991829" w:rsidRPr="0087348E" w:rsidRDefault="00991829" w:rsidP="001D6CF6">
            <w:pPr>
              <w:pStyle w:val="TableParagraph"/>
              <w:spacing w:before="98"/>
              <w:ind w:left="108" w:right="201"/>
              <w:rPr>
                <w:sz w:val="16"/>
                <w:szCs w:val="16"/>
                <w:lang w:val="it-IT"/>
              </w:rPr>
            </w:pPr>
            <w:r w:rsidRPr="0087348E">
              <w:rPr>
                <w:sz w:val="16"/>
                <w:szCs w:val="16"/>
                <w:lang w:val="it-IT"/>
              </w:rPr>
              <w:t>Oneri informativi per cittadini e imprese</w:t>
            </w:r>
          </w:p>
        </w:tc>
        <w:tc>
          <w:tcPr>
            <w:tcW w:w="1418" w:type="dxa"/>
          </w:tcPr>
          <w:p w:rsidR="00991829" w:rsidRPr="0087348E" w:rsidRDefault="00991829" w:rsidP="001D6CF6">
            <w:pPr>
              <w:pStyle w:val="TableParagraph"/>
              <w:spacing w:before="98"/>
              <w:ind w:left="88" w:right="78"/>
              <w:jc w:val="center"/>
              <w:rPr>
                <w:sz w:val="16"/>
                <w:szCs w:val="16"/>
              </w:rPr>
            </w:pPr>
            <w:r w:rsidRPr="0087348E">
              <w:rPr>
                <w:strike/>
                <w:sz w:val="16"/>
                <w:szCs w:val="16"/>
              </w:rPr>
              <w:t>Art. 34</w:t>
            </w:r>
          </w:p>
        </w:tc>
        <w:tc>
          <w:tcPr>
            <w:tcW w:w="4112" w:type="dxa"/>
          </w:tcPr>
          <w:p w:rsidR="00991829" w:rsidRPr="0087348E" w:rsidRDefault="00991829" w:rsidP="001D6CF6">
            <w:pPr>
              <w:pStyle w:val="TableParagraph"/>
              <w:spacing w:line="184" w:lineRule="exact"/>
              <w:ind w:right="1637"/>
              <w:jc w:val="right"/>
              <w:rPr>
                <w:sz w:val="16"/>
                <w:szCs w:val="16"/>
                <w:lang w:val="it-IT"/>
              </w:rPr>
            </w:pPr>
            <w:r w:rsidRPr="0087348E">
              <w:rPr>
                <w:sz w:val="16"/>
                <w:szCs w:val="16"/>
                <w:lang w:val="it-IT"/>
              </w:rPr>
              <w:t>Norma abrogata dal d.lgs. 97/2016.</w:t>
            </w:r>
          </w:p>
        </w:tc>
        <w:tc>
          <w:tcPr>
            <w:tcW w:w="425" w:type="dxa"/>
          </w:tcPr>
          <w:p w:rsidR="00991829" w:rsidRPr="0087348E" w:rsidRDefault="00991829" w:rsidP="001D6CF6">
            <w:pPr>
              <w:pStyle w:val="TableParagraph"/>
              <w:rPr>
                <w:sz w:val="16"/>
                <w:szCs w:val="16"/>
                <w:lang w:val="it-IT"/>
              </w:rPr>
            </w:pPr>
          </w:p>
        </w:tc>
        <w:tc>
          <w:tcPr>
            <w:tcW w:w="1135" w:type="dxa"/>
          </w:tcPr>
          <w:p w:rsidR="00991829" w:rsidRPr="0087348E" w:rsidRDefault="00991829" w:rsidP="001D6CF6">
            <w:pPr>
              <w:pStyle w:val="TableParagraph"/>
              <w:rPr>
                <w:sz w:val="16"/>
                <w:szCs w:val="16"/>
                <w:lang w:val="it-IT"/>
              </w:rPr>
            </w:pPr>
          </w:p>
        </w:tc>
      </w:tr>
      <w:tr w:rsidR="00991829" w:rsidRPr="0087348E" w:rsidTr="001D6CF6">
        <w:trPr>
          <w:trHeight w:val="1134"/>
        </w:trPr>
        <w:tc>
          <w:tcPr>
            <w:tcW w:w="1560" w:type="dxa"/>
          </w:tcPr>
          <w:p w:rsidR="00991829" w:rsidRPr="0087348E" w:rsidRDefault="00991829" w:rsidP="001D6CF6">
            <w:pPr>
              <w:pStyle w:val="TableParagraph"/>
              <w:spacing w:before="101"/>
              <w:ind w:left="89" w:right="144"/>
              <w:jc w:val="center"/>
              <w:rPr>
                <w:b/>
                <w:sz w:val="16"/>
                <w:szCs w:val="16"/>
              </w:rPr>
            </w:pPr>
            <w:r w:rsidRPr="0087348E">
              <w:rPr>
                <w:b/>
                <w:sz w:val="16"/>
                <w:szCs w:val="16"/>
              </w:rPr>
              <w:t>2.Organizzazione</w:t>
            </w:r>
          </w:p>
        </w:tc>
        <w:tc>
          <w:tcPr>
            <w:tcW w:w="427" w:type="dxa"/>
          </w:tcPr>
          <w:p w:rsidR="00991829" w:rsidRPr="0087348E" w:rsidRDefault="00991829" w:rsidP="001D6CF6">
            <w:pPr>
              <w:pStyle w:val="TableParagraph"/>
              <w:spacing w:before="100"/>
              <w:ind w:left="112"/>
              <w:rPr>
                <w:sz w:val="16"/>
                <w:szCs w:val="16"/>
              </w:rPr>
            </w:pPr>
            <w:r w:rsidRPr="0087348E">
              <w:rPr>
                <w:sz w:val="16"/>
                <w:szCs w:val="16"/>
              </w:rPr>
              <w:t>2.1</w:t>
            </w:r>
          </w:p>
        </w:tc>
        <w:tc>
          <w:tcPr>
            <w:tcW w:w="1416" w:type="dxa"/>
          </w:tcPr>
          <w:p w:rsidR="00991829" w:rsidRPr="0087348E" w:rsidRDefault="00991829" w:rsidP="001D6CF6">
            <w:pPr>
              <w:pStyle w:val="TableParagraph"/>
              <w:spacing w:before="100"/>
              <w:ind w:left="108" w:right="205"/>
              <w:rPr>
                <w:sz w:val="16"/>
                <w:szCs w:val="16"/>
                <w:lang w:val="it-IT"/>
              </w:rPr>
            </w:pPr>
            <w:r w:rsidRPr="0087348E">
              <w:rPr>
                <w:sz w:val="16"/>
                <w:szCs w:val="16"/>
                <w:lang w:val="it-IT"/>
              </w:rPr>
              <w:t>Organi di indirizzo politico- amministrativo</w:t>
            </w:r>
          </w:p>
        </w:tc>
        <w:tc>
          <w:tcPr>
            <w:tcW w:w="1418" w:type="dxa"/>
          </w:tcPr>
          <w:p w:rsidR="00991829" w:rsidRPr="0087348E" w:rsidRDefault="00991829" w:rsidP="001D6CF6">
            <w:pPr>
              <w:pStyle w:val="TableParagraph"/>
              <w:spacing w:before="100"/>
              <w:ind w:left="88" w:right="79"/>
              <w:jc w:val="center"/>
              <w:rPr>
                <w:sz w:val="16"/>
                <w:szCs w:val="16"/>
              </w:rPr>
            </w:pPr>
            <w:r w:rsidRPr="0087348E">
              <w:rPr>
                <w:sz w:val="16"/>
                <w:szCs w:val="16"/>
              </w:rPr>
              <w:t xml:space="preserve">Art. 13 co. </w:t>
            </w:r>
            <w:proofErr w:type="spellStart"/>
            <w:r w:rsidRPr="0087348E">
              <w:rPr>
                <w:sz w:val="16"/>
                <w:szCs w:val="16"/>
              </w:rPr>
              <w:t>lett</w:t>
            </w:r>
            <w:proofErr w:type="spellEnd"/>
            <w:r w:rsidRPr="0087348E">
              <w:rPr>
                <w:sz w:val="16"/>
                <w:szCs w:val="16"/>
              </w:rPr>
              <w:t>. a)</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Organi di indirizzo politico e di amministrazione e gestione, con l'indicazione delle rispettive competenze.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51"/>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10253"/>
        </w:trPr>
        <w:tc>
          <w:tcPr>
            <w:tcW w:w="1560" w:type="dxa"/>
            <w:vMerge w:val="restart"/>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rPr>
                <w:sz w:val="16"/>
                <w:szCs w:val="16"/>
              </w:rPr>
            </w:pP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1"/>
              <w:ind w:left="88" w:right="78"/>
              <w:jc w:val="center"/>
              <w:rPr>
                <w:sz w:val="16"/>
                <w:szCs w:val="16"/>
              </w:rPr>
            </w:pPr>
            <w:r w:rsidRPr="0087348E">
              <w:rPr>
                <w:sz w:val="16"/>
                <w:szCs w:val="16"/>
              </w:rPr>
              <w:t>Art. 14</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Atto di nomina o di proclamazione, con l'indicazione della durata dell'incarico o del mandato elettivo.</w:t>
            </w:r>
          </w:p>
          <w:p w:rsidR="00991829" w:rsidRPr="0087348E" w:rsidRDefault="00991829" w:rsidP="001D6CF6">
            <w:pPr>
              <w:pStyle w:val="TableParagraph"/>
              <w:spacing w:line="186" w:lineRule="exact"/>
              <w:ind w:left="109"/>
              <w:jc w:val="both"/>
              <w:rPr>
                <w:sz w:val="16"/>
                <w:szCs w:val="16"/>
                <w:lang w:val="it-IT"/>
              </w:rPr>
            </w:pPr>
            <w:r w:rsidRPr="0087348E">
              <w:rPr>
                <w:sz w:val="16"/>
                <w:szCs w:val="16"/>
                <w:lang w:val="it-IT"/>
              </w:rPr>
              <w:t>Curricula.</w:t>
            </w:r>
          </w:p>
          <w:p w:rsidR="00991829" w:rsidRPr="0087348E" w:rsidRDefault="00991829" w:rsidP="001D6CF6">
            <w:pPr>
              <w:pStyle w:val="TableParagraph"/>
              <w:spacing w:before="1"/>
              <w:ind w:left="109" w:right="99"/>
              <w:jc w:val="both"/>
              <w:rPr>
                <w:sz w:val="16"/>
                <w:szCs w:val="16"/>
                <w:lang w:val="it-IT"/>
              </w:rPr>
            </w:pPr>
            <w:r w:rsidRPr="0087348E">
              <w:rPr>
                <w:sz w:val="16"/>
                <w:szCs w:val="16"/>
                <w:lang w:val="it-IT"/>
              </w:rPr>
              <w:t>Compensi di qualsiasi natura connessi all'assunzione della carica.</w:t>
            </w:r>
          </w:p>
          <w:p w:rsidR="00991829" w:rsidRPr="0087348E" w:rsidRDefault="00991829" w:rsidP="001D6CF6">
            <w:pPr>
              <w:pStyle w:val="TableParagraph"/>
              <w:ind w:left="109" w:right="97"/>
              <w:jc w:val="both"/>
              <w:rPr>
                <w:sz w:val="16"/>
                <w:szCs w:val="16"/>
                <w:lang w:val="it-IT"/>
              </w:rPr>
            </w:pPr>
            <w:r w:rsidRPr="0087348E">
              <w:rPr>
                <w:sz w:val="16"/>
                <w:szCs w:val="16"/>
                <w:lang w:val="it-IT"/>
              </w:rPr>
              <w:t>Importi di viaggi di servizio e missioni pagati con fondi pubblici.</w:t>
            </w:r>
          </w:p>
          <w:p w:rsidR="00991829" w:rsidRPr="0087348E" w:rsidRDefault="00991829" w:rsidP="001D6CF6">
            <w:pPr>
              <w:pStyle w:val="TableParagraph"/>
              <w:ind w:left="109" w:right="93"/>
              <w:jc w:val="both"/>
              <w:rPr>
                <w:sz w:val="16"/>
                <w:szCs w:val="16"/>
                <w:lang w:val="it-IT"/>
              </w:rPr>
            </w:pPr>
            <w:r w:rsidRPr="0087348E">
              <w:rPr>
                <w:sz w:val="16"/>
                <w:szCs w:val="16"/>
                <w:lang w:val="it-IT"/>
              </w:rPr>
              <w:t>Dati relativi all'assunzione di altre cariche, presso enti pubblici o privati, e relativi compensi a qualsiasi titolo corrisposti.</w:t>
            </w:r>
          </w:p>
          <w:p w:rsidR="00991829" w:rsidRPr="0087348E" w:rsidRDefault="00991829" w:rsidP="001D6CF6">
            <w:pPr>
              <w:pStyle w:val="TableParagraph"/>
              <w:ind w:left="109" w:right="99"/>
              <w:jc w:val="both"/>
              <w:rPr>
                <w:sz w:val="16"/>
                <w:szCs w:val="16"/>
                <w:lang w:val="it-IT"/>
              </w:rPr>
            </w:pPr>
            <w:r w:rsidRPr="0087348E">
              <w:rPr>
                <w:sz w:val="16"/>
                <w:szCs w:val="16"/>
                <w:lang w:val="it-IT"/>
              </w:rPr>
              <w:t>Altri eventuali incarichi con oneri a carico della finanza pubblica e indicazione dei compensi spettanti.</w:t>
            </w:r>
          </w:p>
          <w:p w:rsidR="00991829" w:rsidRPr="0087348E" w:rsidRDefault="00991829" w:rsidP="001D6CF6">
            <w:pPr>
              <w:pStyle w:val="TableParagraph"/>
              <w:ind w:left="109" w:right="93"/>
              <w:jc w:val="both"/>
              <w:rPr>
                <w:sz w:val="16"/>
                <w:szCs w:val="16"/>
                <w:lang w:val="it-IT"/>
              </w:rPr>
            </w:pPr>
            <w:r w:rsidRPr="0087348E">
              <w:rPr>
                <w:sz w:val="16"/>
                <w:szCs w:val="16"/>
                <w:lang w:val="it-IT"/>
              </w:rPr>
              <w:t>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p>
          <w:p w:rsidR="00991829" w:rsidRPr="0087348E" w:rsidRDefault="00991829" w:rsidP="001D6CF6">
            <w:pPr>
              <w:pStyle w:val="TableParagraph"/>
              <w:ind w:left="109" w:right="96"/>
              <w:jc w:val="both"/>
              <w:rPr>
                <w:sz w:val="16"/>
                <w:szCs w:val="16"/>
                <w:lang w:val="it-IT"/>
              </w:rPr>
            </w:pPr>
            <w:r w:rsidRPr="0087348E">
              <w:rPr>
                <w:sz w:val="16"/>
                <w:szCs w:val="16"/>
                <w:lang w:val="it-IT"/>
              </w:rPr>
              <w:t>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w:t>
            </w:r>
            <w:r w:rsidRPr="0087348E">
              <w:rPr>
                <w:spacing w:val="-5"/>
                <w:sz w:val="16"/>
                <w:szCs w:val="16"/>
                <w:lang w:val="it-IT"/>
              </w:rPr>
              <w:t xml:space="preserve"> </w:t>
            </w:r>
            <w:r w:rsidRPr="0087348E">
              <w:rPr>
                <w:sz w:val="16"/>
                <w:szCs w:val="16"/>
                <w:lang w:val="it-IT"/>
              </w:rPr>
              <w:t>sensibili).</w:t>
            </w:r>
          </w:p>
          <w:p w:rsidR="00991829" w:rsidRPr="0087348E" w:rsidRDefault="00991829" w:rsidP="001D6CF6">
            <w:pPr>
              <w:pStyle w:val="TableParagraph"/>
              <w:ind w:left="109" w:right="95"/>
              <w:jc w:val="both"/>
              <w:rPr>
                <w:sz w:val="16"/>
                <w:szCs w:val="16"/>
                <w:lang w:val="it-IT"/>
              </w:rPr>
            </w:pPr>
            <w:r w:rsidRPr="0087348E">
              <w:rPr>
                <w:sz w:val="16"/>
                <w:szCs w:val="16"/>
                <w:lang w:val="it-IT"/>
              </w:rPr>
              <w:t>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[Per il soggetto, il coniuge non separato e i parenti entro il secondo grado, ove gli stessi vi consentano (NB: dando eventualmente evidenza del mancato</w:t>
            </w:r>
            <w:r w:rsidRPr="0087348E">
              <w:rPr>
                <w:spacing w:val="-4"/>
                <w:sz w:val="16"/>
                <w:szCs w:val="16"/>
                <w:lang w:val="it-IT"/>
              </w:rPr>
              <w:t xml:space="preserve"> </w:t>
            </w:r>
            <w:r w:rsidRPr="0087348E">
              <w:rPr>
                <w:sz w:val="16"/>
                <w:szCs w:val="16"/>
                <w:lang w:val="it-IT"/>
              </w:rPr>
              <w:t>consenso)].</w:t>
            </w:r>
          </w:p>
          <w:p w:rsidR="00991829" w:rsidRPr="0087348E" w:rsidRDefault="00991829" w:rsidP="001D6CF6">
            <w:pPr>
              <w:pStyle w:val="TableParagraph"/>
              <w:spacing w:before="1"/>
              <w:ind w:left="109" w:right="95"/>
              <w:jc w:val="both"/>
              <w:rPr>
                <w:sz w:val="16"/>
                <w:szCs w:val="16"/>
                <w:lang w:val="it-IT"/>
              </w:rPr>
            </w:pPr>
            <w:r w:rsidRPr="0087348E">
              <w:rPr>
                <w:sz w:val="16"/>
                <w:szCs w:val="16"/>
                <w:lang w:val="it-IT"/>
              </w:rPr>
              <w:t>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p w:rsidR="00991829" w:rsidRPr="0087348E" w:rsidRDefault="00991829" w:rsidP="001D6CF6">
            <w:pPr>
              <w:pStyle w:val="TableParagraph"/>
              <w:ind w:left="109" w:right="96"/>
              <w:jc w:val="both"/>
              <w:rPr>
                <w:sz w:val="16"/>
                <w:szCs w:val="16"/>
                <w:lang w:val="it-IT"/>
              </w:rPr>
            </w:pPr>
            <w:r w:rsidRPr="0087348E">
              <w:rPr>
                <w:sz w:val="16"/>
                <w:szCs w:val="16"/>
                <w:lang w:val="it-IT"/>
              </w:rPr>
              <w:t>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w:t>
            </w:r>
          </w:p>
          <w:p w:rsidR="00991829" w:rsidRPr="0087348E" w:rsidRDefault="00991829" w:rsidP="001D6CF6">
            <w:pPr>
              <w:pStyle w:val="TableParagraph"/>
              <w:spacing w:line="167" w:lineRule="exact"/>
              <w:ind w:left="109"/>
              <w:jc w:val="both"/>
              <w:rPr>
                <w:sz w:val="16"/>
                <w:szCs w:val="16"/>
              </w:rPr>
            </w:pPr>
            <w:proofErr w:type="spellStart"/>
            <w:r w:rsidRPr="0087348E">
              <w:rPr>
                <w:sz w:val="16"/>
                <w:szCs w:val="16"/>
              </w:rPr>
              <w:t>consenso</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4691" w:right="4687"/>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865"/>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100"/>
              <w:ind w:left="112"/>
              <w:rPr>
                <w:sz w:val="16"/>
                <w:szCs w:val="16"/>
              </w:rPr>
            </w:pPr>
            <w:r w:rsidRPr="0087348E">
              <w:rPr>
                <w:sz w:val="16"/>
                <w:szCs w:val="16"/>
              </w:rPr>
              <w:t>2.2</w:t>
            </w:r>
          </w:p>
        </w:tc>
        <w:tc>
          <w:tcPr>
            <w:tcW w:w="1416" w:type="dxa"/>
          </w:tcPr>
          <w:p w:rsidR="00991829" w:rsidRPr="0087348E" w:rsidRDefault="00991829" w:rsidP="001D6CF6">
            <w:pPr>
              <w:pStyle w:val="TableParagraph"/>
              <w:spacing w:before="100"/>
              <w:ind w:left="108" w:right="207"/>
              <w:rPr>
                <w:sz w:val="16"/>
                <w:szCs w:val="16"/>
                <w:lang w:val="it-IT"/>
              </w:rPr>
            </w:pPr>
            <w:r w:rsidRPr="0087348E">
              <w:rPr>
                <w:sz w:val="16"/>
                <w:szCs w:val="16"/>
                <w:lang w:val="it-IT"/>
              </w:rPr>
              <w:t>Sanzioni per mancata comunicazione dei dati</w:t>
            </w:r>
          </w:p>
        </w:tc>
        <w:tc>
          <w:tcPr>
            <w:tcW w:w="1418" w:type="dxa"/>
          </w:tcPr>
          <w:p w:rsidR="00991829" w:rsidRPr="0087348E" w:rsidRDefault="00991829" w:rsidP="001D6CF6">
            <w:pPr>
              <w:pStyle w:val="TableParagraph"/>
              <w:spacing w:before="100"/>
              <w:ind w:left="88" w:right="78"/>
              <w:jc w:val="center"/>
              <w:rPr>
                <w:sz w:val="16"/>
                <w:szCs w:val="16"/>
              </w:rPr>
            </w:pPr>
            <w:r w:rsidRPr="0087348E">
              <w:rPr>
                <w:sz w:val="16"/>
                <w:szCs w:val="16"/>
              </w:rPr>
              <w:t>Art. 47</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Provvedimenti di erogazione delle sanzioni amministrative pecuniarie a carico del responsabile della mancata comunicazione per la mancata o incompleta comunicazione dei dati concernenti la situazione patrimoniale complessiva del titolare dell'incarico (di organo di indirizzo politico) al momento dell'assunzione della carica, la titolarità di imprese, le partecipazioni azionarie proprie, del coniuge e dei parenti entro il secondo grado di parentela, nonché tutti i compensi cui dà</w:t>
            </w:r>
          </w:p>
          <w:p w:rsidR="00991829" w:rsidRPr="0087348E" w:rsidRDefault="00991829" w:rsidP="001D6CF6">
            <w:pPr>
              <w:pStyle w:val="TableParagraph"/>
              <w:spacing w:line="167" w:lineRule="exact"/>
              <w:ind w:left="109"/>
              <w:jc w:val="both"/>
              <w:rPr>
                <w:sz w:val="16"/>
                <w:szCs w:val="16"/>
              </w:rPr>
            </w:pPr>
            <w:proofErr w:type="spellStart"/>
            <w:r w:rsidRPr="0087348E">
              <w:rPr>
                <w:sz w:val="16"/>
                <w:szCs w:val="16"/>
              </w:rPr>
              <w:t>diritto</w:t>
            </w:r>
            <w:proofErr w:type="spellEnd"/>
            <w:r w:rsidRPr="0087348E">
              <w:rPr>
                <w:sz w:val="16"/>
                <w:szCs w:val="16"/>
              </w:rPr>
              <w:t xml:space="preserve"> </w:t>
            </w:r>
            <w:proofErr w:type="spellStart"/>
            <w:r w:rsidRPr="0087348E">
              <w:rPr>
                <w:sz w:val="16"/>
                <w:szCs w:val="16"/>
              </w:rPr>
              <w:t>l'assunzione</w:t>
            </w:r>
            <w:proofErr w:type="spellEnd"/>
            <w:r w:rsidRPr="0087348E">
              <w:rPr>
                <w:sz w:val="16"/>
                <w:szCs w:val="16"/>
              </w:rPr>
              <w:t xml:space="preserve"> </w:t>
            </w:r>
            <w:proofErr w:type="spellStart"/>
            <w:r w:rsidRPr="0087348E">
              <w:rPr>
                <w:sz w:val="16"/>
                <w:szCs w:val="16"/>
              </w:rPr>
              <w:t>della</w:t>
            </w:r>
            <w:proofErr w:type="spellEnd"/>
            <w:r w:rsidRPr="0087348E">
              <w:rPr>
                <w:sz w:val="16"/>
                <w:szCs w:val="16"/>
              </w:rPr>
              <w:t xml:space="preserve"> </w:t>
            </w:r>
            <w:proofErr w:type="spellStart"/>
            <w:r w:rsidRPr="0087348E">
              <w:rPr>
                <w:sz w:val="16"/>
                <w:szCs w:val="16"/>
              </w:rPr>
              <w:t>carica</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518"/>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1135"/>
        </w:trPr>
        <w:tc>
          <w:tcPr>
            <w:tcW w:w="1560" w:type="dxa"/>
            <w:vMerge w:val="restart"/>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spacing w:before="101"/>
              <w:ind w:left="93" w:right="84"/>
              <w:jc w:val="center"/>
              <w:rPr>
                <w:sz w:val="16"/>
                <w:szCs w:val="16"/>
              </w:rPr>
            </w:pPr>
            <w:r w:rsidRPr="0087348E">
              <w:rPr>
                <w:sz w:val="16"/>
                <w:szCs w:val="16"/>
              </w:rPr>
              <w:t>2.3</w:t>
            </w:r>
          </w:p>
        </w:tc>
        <w:tc>
          <w:tcPr>
            <w:tcW w:w="1416" w:type="dxa"/>
          </w:tcPr>
          <w:p w:rsidR="00991829" w:rsidRPr="0087348E" w:rsidRDefault="00991829" w:rsidP="001D6CF6">
            <w:pPr>
              <w:pStyle w:val="TableParagraph"/>
              <w:spacing w:before="101"/>
              <w:ind w:left="108" w:right="101"/>
              <w:rPr>
                <w:sz w:val="16"/>
                <w:szCs w:val="16"/>
                <w:lang w:val="it-IT"/>
              </w:rPr>
            </w:pPr>
            <w:r w:rsidRPr="0087348E">
              <w:rPr>
                <w:sz w:val="16"/>
                <w:szCs w:val="16"/>
                <w:lang w:val="it-IT"/>
              </w:rPr>
              <w:t xml:space="preserve">Rendiconti gruppi consiliari regionali/provi </w:t>
            </w:r>
            <w:proofErr w:type="spellStart"/>
            <w:r w:rsidRPr="0087348E">
              <w:rPr>
                <w:sz w:val="16"/>
                <w:szCs w:val="16"/>
                <w:lang w:val="it-IT"/>
              </w:rPr>
              <w:t>nciali</w:t>
            </w:r>
            <w:proofErr w:type="spellEnd"/>
          </w:p>
        </w:tc>
        <w:tc>
          <w:tcPr>
            <w:tcW w:w="1418" w:type="dxa"/>
          </w:tcPr>
          <w:p w:rsidR="00991829" w:rsidRPr="0087348E" w:rsidRDefault="00991829" w:rsidP="001D6CF6">
            <w:pPr>
              <w:pStyle w:val="TableParagraph"/>
              <w:spacing w:before="101"/>
              <w:ind w:left="88" w:right="76"/>
              <w:jc w:val="center"/>
              <w:rPr>
                <w:sz w:val="16"/>
                <w:szCs w:val="16"/>
              </w:rPr>
            </w:pPr>
            <w:r w:rsidRPr="0087348E">
              <w:rPr>
                <w:sz w:val="16"/>
                <w:szCs w:val="16"/>
              </w:rPr>
              <w:t>Art. 28 co. 1</w:t>
            </w:r>
          </w:p>
        </w:tc>
        <w:tc>
          <w:tcPr>
            <w:tcW w:w="4112" w:type="dxa"/>
          </w:tcPr>
          <w:p w:rsidR="00991829" w:rsidRPr="0087348E" w:rsidRDefault="00991829" w:rsidP="001D6CF6">
            <w:pPr>
              <w:pStyle w:val="TableParagraph"/>
              <w:ind w:left="109" w:right="97"/>
              <w:jc w:val="both"/>
              <w:rPr>
                <w:sz w:val="16"/>
                <w:szCs w:val="16"/>
                <w:lang w:val="it-IT"/>
              </w:rPr>
            </w:pPr>
            <w:r w:rsidRPr="0087348E">
              <w:rPr>
                <w:sz w:val="16"/>
                <w:szCs w:val="16"/>
                <w:lang w:val="it-IT"/>
              </w:rPr>
              <w:t>Rendiconti di esercizio annuale dei gruppi consiliari regionali e provinciali, con evidenza delle risorse trasferite o assegnate a ciascun gruppo, con indicazione del titolo di trasferimento e dell'impiego delle risorse utilizzate.</w:t>
            </w:r>
          </w:p>
          <w:p w:rsidR="00991829" w:rsidRPr="0087348E" w:rsidRDefault="00991829" w:rsidP="001D6CF6">
            <w:pPr>
              <w:pStyle w:val="TableParagraph"/>
              <w:spacing w:line="185" w:lineRule="exact"/>
              <w:ind w:left="109"/>
              <w:jc w:val="both"/>
              <w:rPr>
                <w:sz w:val="16"/>
                <w:szCs w:val="16"/>
                <w:lang w:val="it-IT"/>
              </w:rPr>
            </w:pPr>
            <w:r w:rsidRPr="0087348E">
              <w:rPr>
                <w:sz w:val="16"/>
                <w:szCs w:val="16"/>
                <w:lang w:val="it-IT"/>
              </w:rPr>
              <w:t>Atti e relazioni degli organi di controllo.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51"/>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spacing w:before="102" w:line="237" w:lineRule="auto"/>
              <w:ind w:left="181" w:right="154" w:firstLine="139"/>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1492"/>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2.4</w:t>
            </w:r>
          </w:p>
        </w:tc>
        <w:tc>
          <w:tcPr>
            <w:tcW w:w="1416" w:type="dxa"/>
          </w:tcPr>
          <w:p w:rsidR="00991829" w:rsidRPr="0087348E" w:rsidRDefault="00991829" w:rsidP="001D6CF6">
            <w:pPr>
              <w:pStyle w:val="TableParagraph"/>
              <w:spacing w:before="98"/>
              <w:ind w:left="108" w:right="323"/>
              <w:rPr>
                <w:sz w:val="16"/>
                <w:szCs w:val="16"/>
              </w:rPr>
            </w:pPr>
            <w:proofErr w:type="spellStart"/>
            <w:r w:rsidRPr="0087348E">
              <w:rPr>
                <w:sz w:val="16"/>
                <w:szCs w:val="16"/>
              </w:rPr>
              <w:t>Articolazione</w:t>
            </w:r>
            <w:proofErr w:type="spellEnd"/>
            <w:r w:rsidRPr="0087348E">
              <w:rPr>
                <w:sz w:val="16"/>
                <w:szCs w:val="16"/>
              </w:rPr>
              <w:t xml:space="preserve"> </w:t>
            </w:r>
            <w:proofErr w:type="spellStart"/>
            <w:r w:rsidRPr="0087348E">
              <w:rPr>
                <w:sz w:val="16"/>
                <w:szCs w:val="16"/>
              </w:rPr>
              <w:t>degli</w:t>
            </w:r>
            <w:proofErr w:type="spellEnd"/>
            <w:r w:rsidRPr="0087348E">
              <w:rPr>
                <w:sz w:val="16"/>
                <w:szCs w:val="16"/>
              </w:rPr>
              <w:t xml:space="preserve"> </w:t>
            </w:r>
            <w:proofErr w:type="spellStart"/>
            <w:r w:rsidRPr="0087348E">
              <w:rPr>
                <w:sz w:val="16"/>
                <w:szCs w:val="16"/>
              </w:rPr>
              <w:t>uffici</w:t>
            </w:r>
            <w:proofErr w:type="spellEnd"/>
          </w:p>
        </w:tc>
        <w:tc>
          <w:tcPr>
            <w:tcW w:w="1418" w:type="dxa"/>
          </w:tcPr>
          <w:p w:rsidR="00991829" w:rsidRPr="0087348E" w:rsidRDefault="00991829" w:rsidP="001D6CF6">
            <w:pPr>
              <w:pStyle w:val="TableParagraph"/>
              <w:spacing w:before="98"/>
              <w:ind w:left="87" w:right="79"/>
              <w:jc w:val="center"/>
              <w:rPr>
                <w:sz w:val="16"/>
                <w:szCs w:val="16"/>
              </w:rPr>
            </w:pPr>
            <w:r w:rsidRPr="0087348E">
              <w:rPr>
                <w:sz w:val="16"/>
                <w:szCs w:val="16"/>
              </w:rPr>
              <w:t xml:space="preserve">Art. 13 co. 1 </w:t>
            </w:r>
            <w:proofErr w:type="spellStart"/>
            <w:r w:rsidRPr="0087348E">
              <w:rPr>
                <w:sz w:val="16"/>
                <w:szCs w:val="16"/>
              </w:rPr>
              <w:t>lett</w:t>
            </w:r>
            <w:proofErr w:type="spellEnd"/>
            <w:r w:rsidRPr="0087348E">
              <w:rPr>
                <w:sz w:val="16"/>
                <w:szCs w:val="16"/>
              </w:rPr>
              <w:t>.</w:t>
            </w:r>
          </w:p>
          <w:p w:rsidR="00991829" w:rsidRPr="0087348E" w:rsidRDefault="00991829" w:rsidP="001D6CF6">
            <w:pPr>
              <w:pStyle w:val="TableParagraph"/>
              <w:ind w:left="88" w:right="76"/>
              <w:jc w:val="center"/>
              <w:rPr>
                <w:sz w:val="16"/>
                <w:szCs w:val="16"/>
              </w:rPr>
            </w:pPr>
            <w:r w:rsidRPr="0087348E">
              <w:rPr>
                <w:sz w:val="16"/>
                <w:szCs w:val="16"/>
              </w:rPr>
              <w:t>B), C)</w:t>
            </w:r>
          </w:p>
        </w:tc>
        <w:tc>
          <w:tcPr>
            <w:tcW w:w="4112" w:type="dxa"/>
          </w:tcPr>
          <w:p w:rsidR="00991829" w:rsidRPr="0087348E" w:rsidRDefault="00991829" w:rsidP="001D6CF6">
            <w:pPr>
              <w:pStyle w:val="TableParagraph"/>
              <w:spacing w:line="184" w:lineRule="exact"/>
              <w:ind w:left="109"/>
              <w:rPr>
                <w:sz w:val="16"/>
                <w:szCs w:val="16"/>
                <w:lang w:val="it-IT"/>
              </w:rPr>
            </w:pPr>
            <w:r w:rsidRPr="0087348E">
              <w:rPr>
                <w:sz w:val="16"/>
                <w:szCs w:val="16"/>
                <w:lang w:val="it-IT"/>
              </w:rPr>
              <w:t>Articolazione degli uffici.</w:t>
            </w:r>
          </w:p>
          <w:p w:rsidR="00991829" w:rsidRPr="0087348E" w:rsidRDefault="00991829" w:rsidP="001D6CF6">
            <w:pPr>
              <w:pStyle w:val="TableParagraph"/>
              <w:ind w:left="109" w:right="94"/>
              <w:jc w:val="both"/>
              <w:rPr>
                <w:sz w:val="16"/>
                <w:szCs w:val="16"/>
                <w:lang w:val="it-IT"/>
              </w:rPr>
            </w:pPr>
            <w:r w:rsidRPr="0087348E">
              <w:rPr>
                <w:sz w:val="16"/>
                <w:szCs w:val="16"/>
                <w:lang w:val="it-IT"/>
              </w:rPr>
              <w:t>Illustrazione in forma semplificata, ai fini della piena accessibilità e comprensibilità dei dati, dell'organizzazione dell'amministrazione, mediante l'organigramma o analoghe rappresentazioni grafiche.</w:t>
            </w:r>
          </w:p>
          <w:p w:rsidR="00991829" w:rsidRPr="0087348E" w:rsidRDefault="00991829" w:rsidP="001D6CF6">
            <w:pPr>
              <w:pStyle w:val="TableParagraph"/>
              <w:spacing w:before="1"/>
              <w:ind w:left="109" w:right="97"/>
              <w:jc w:val="both"/>
              <w:rPr>
                <w:sz w:val="16"/>
                <w:szCs w:val="16"/>
                <w:lang w:val="it-IT"/>
              </w:rPr>
            </w:pPr>
            <w:r w:rsidRPr="0087348E">
              <w:rPr>
                <w:sz w:val="16"/>
                <w:szCs w:val="16"/>
                <w:lang w:val="it-IT"/>
              </w:rPr>
              <w:t>Competenze e risorse a disposizione di ciascun ufficio, anche di livello dirigenziale non generale.</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Nomi dei dirigenti responsabili dei singoli uffici.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328"/>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spacing w:before="98"/>
              <w:ind w:left="265" w:right="251" w:firstLine="55"/>
              <w:jc w:val="both"/>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Affari</w:t>
            </w:r>
            <w:proofErr w:type="spellEnd"/>
            <w:r w:rsidRPr="0087348E">
              <w:rPr>
                <w:sz w:val="16"/>
                <w:szCs w:val="16"/>
              </w:rPr>
              <w:t xml:space="preserve"> Generali</w:t>
            </w:r>
          </w:p>
        </w:tc>
      </w:tr>
      <w:tr w:rsidR="00991829" w:rsidRPr="0087348E" w:rsidTr="001D6CF6">
        <w:trPr>
          <w:trHeight w:val="930"/>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2.5</w:t>
            </w:r>
          </w:p>
        </w:tc>
        <w:tc>
          <w:tcPr>
            <w:tcW w:w="1416" w:type="dxa"/>
          </w:tcPr>
          <w:p w:rsidR="00991829" w:rsidRPr="0087348E" w:rsidRDefault="00991829" w:rsidP="001D6CF6">
            <w:pPr>
              <w:pStyle w:val="TableParagraph"/>
              <w:spacing w:before="99" w:line="237" w:lineRule="auto"/>
              <w:ind w:left="108" w:right="118"/>
              <w:rPr>
                <w:sz w:val="16"/>
                <w:szCs w:val="16"/>
              </w:rPr>
            </w:pPr>
            <w:proofErr w:type="spellStart"/>
            <w:r w:rsidRPr="0087348E">
              <w:rPr>
                <w:sz w:val="16"/>
                <w:szCs w:val="16"/>
              </w:rPr>
              <w:t>Telefono</w:t>
            </w:r>
            <w:proofErr w:type="spellEnd"/>
            <w:r w:rsidRPr="0087348E">
              <w:rPr>
                <w:sz w:val="16"/>
                <w:szCs w:val="16"/>
              </w:rPr>
              <w:t xml:space="preserve"> e </w:t>
            </w:r>
            <w:proofErr w:type="spellStart"/>
            <w:r w:rsidRPr="0087348E">
              <w:rPr>
                <w:sz w:val="16"/>
                <w:szCs w:val="16"/>
              </w:rPr>
              <w:t>posta</w:t>
            </w:r>
            <w:proofErr w:type="spellEnd"/>
            <w:r w:rsidRPr="0087348E">
              <w:rPr>
                <w:sz w:val="16"/>
                <w:szCs w:val="16"/>
              </w:rPr>
              <w:t xml:space="preserve"> </w:t>
            </w:r>
            <w:proofErr w:type="spellStart"/>
            <w:r w:rsidRPr="0087348E">
              <w:rPr>
                <w:sz w:val="16"/>
                <w:szCs w:val="16"/>
              </w:rPr>
              <w:t>elettronica</w:t>
            </w:r>
            <w:proofErr w:type="spellEnd"/>
          </w:p>
        </w:tc>
        <w:tc>
          <w:tcPr>
            <w:tcW w:w="1418" w:type="dxa"/>
          </w:tcPr>
          <w:p w:rsidR="00991829" w:rsidRPr="0087348E" w:rsidRDefault="00991829" w:rsidP="001D6CF6">
            <w:pPr>
              <w:pStyle w:val="TableParagraph"/>
              <w:spacing w:before="98" w:line="198" w:lineRule="exact"/>
              <w:ind w:left="87" w:right="79"/>
              <w:jc w:val="center"/>
              <w:rPr>
                <w:sz w:val="16"/>
                <w:szCs w:val="16"/>
              </w:rPr>
            </w:pPr>
            <w:r w:rsidRPr="0087348E">
              <w:rPr>
                <w:sz w:val="16"/>
                <w:szCs w:val="16"/>
              </w:rPr>
              <w:t xml:space="preserve">Art. 13 co. 1 </w:t>
            </w:r>
            <w:proofErr w:type="spellStart"/>
            <w:r w:rsidRPr="0087348E">
              <w:rPr>
                <w:sz w:val="16"/>
                <w:szCs w:val="16"/>
              </w:rPr>
              <w:t>lett</w:t>
            </w:r>
            <w:proofErr w:type="spellEnd"/>
            <w:r w:rsidRPr="0087348E">
              <w:rPr>
                <w:sz w:val="16"/>
                <w:szCs w:val="16"/>
              </w:rPr>
              <w:t>.</w:t>
            </w:r>
          </w:p>
          <w:p w:rsidR="00991829" w:rsidRPr="0087348E" w:rsidRDefault="00991829" w:rsidP="001D6CF6">
            <w:pPr>
              <w:pStyle w:val="TableParagraph"/>
              <w:spacing w:line="198" w:lineRule="exact"/>
              <w:ind w:left="88" w:right="77"/>
              <w:jc w:val="center"/>
              <w:rPr>
                <w:sz w:val="16"/>
                <w:szCs w:val="16"/>
              </w:rPr>
            </w:pPr>
            <w:r w:rsidRPr="0087348E">
              <w:rPr>
                <w:sz w:val="16"/>
                <w:szCs w:val="16"/>
              </w:rPr>
              <w:t>D)</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Elenco completo dei numeri di telefono e delle caselle di posta elettronica istituzionali e delle caselle di posta elettronica certificata dedicate, cui il cittadino possa rivolgersi per qualsiasi richiesta inerente i compiti</w:t>
            </w:r>
          </w:p>
          <w:p w:rsidR="00991829" w:rsidRPr="0087348E" w:rsidRDefault="00991829" w:rsidP="001D6CF6">
            <w:pPr>
              <w:pStyle w:val="TableParagraph"/>
              <w:spacing w:line="167" w:lineRule="exact"/>
              <w:ind w:left="109"/>
              <w:jc w:val="both"/>
              <w:rPr>
                <w:sz w:val="16"/>
                <w:szCs w:val="16"/>
              </w:rPr>
            </w:pPr>
            <w:proofErr w:type="spellStart"/>
            <w:r w:rsidRPr="0087348E">
              <w:rPr>
                <w:sz w:val="16"/>
                <w:szCs w:val="16"/>
              </w:rPr>
              <w:t>istituzionali</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47"/>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2798"/>
        </w:trPr>
        <w:tc>
          <w:tcPr>
            <w:tcW w:w="1560" w:type="dxa"/>
          </w:tcPr>
          <w:p w:rsidR="00991829" w:rsidRPr="0087348E" w:rsidRDefault="00991829" w:rsidP="001D6CF6">
            <w:pPr>
              <w:pStyle w:val="TableParagraph"/>
              <w:spacing w:before="99"/>
              <w:ind w:left="107" w:right="334"/>
              <w:rPr>
                <w:b/>
                <w:sz w:val="16"/>
                <w:szCs w:val="16"/>
              </w:rPr>
            </w:pPr>
            <w:r w:rsidRPr="0087348E">
              <w:rPr>
                <w:b/>
                <w:sz w:val="16"/>
                <w:szCs w:val="16"/>
              </w:rPr>
              <w:t xml:space="preserve">3. </w:t>
            </w:r>
            <w:proofErr w:type="spellStart"/>
            <w:r w:rsidRPr="0087348E">
              <w:rPr>
                <w:b/>
                <w:sz w:val="16"/>
                <w:szCs w:val="16"/>
              </w:rPr>
              <w:t>Consulenti</w:t>
            </w:r>
            <w:proofErr w:type="spellEnd"/>
            <w:r w:rsidRPr="0087348E">
              <w:rPr>
                <w:b/>
                <w:sz w:val="16"/>
                <w:szCs w:val="16"/>
              </w:rPr>
              <w:t xml:space="preserve"> e </w:t>
            </w:r>
            <w:proofErr w:type="spellStart"/>
            <w:r w:rsidRPr="0087348E">
              <w:rPr>
                <w:b/>
                <w:sz w:val="16"/>
                <w:szCs w:val="16"/>
              </w:rPr>
              <w:t>collaboratori</w:t>
            </w:r>
            <w:proofErr w:type="spellEnd"/>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3.1</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15 co. 1 e 2</w:t>
            </w:r>
          </w:p>
        </w:tc>
        <w:tc>
          <w:tcPr>
            <w:tcW w:w="4112" w:type="dxa"/>
          </w:tcPr>
          <w:p w:rsidR="00991829" w:rsidRPr="0087348E" w:rsidRDefault="00991829" w:rsidP="001D6CF6">
            <w:pPr>
              <w:pStyle w:val="TableParagraph"/>
              <w:spacing w:line="242" w:lineRule="auto"/>
              <w:ind w:left="109" w:right="93"/>
              <w:jc w:val="both"/>
              <w:rPr>
                <w:sz w:val="16"/>
                <w:szCs w:val="16"/>
                <w:lang w:val="it-IT"/>
              </w:rPr>
            </w:pPr>
            <w:r w:rsidRPr="0087348E">
              <w:rPr>
                <w:sz w:val="16"/>
                <w:szCs w:val="16"/>
                <w:lang w:val="it-IT"/>
              </w:rPr>
              <w:t>Informazioni relative ai titolari di incarichi di collaborazione o consulenza:</w:t>
            </w:r>
          </w:p>
          <w:p w:rsidR="00991829" w:rsidRPr="0087348E" w:rsidRDefault="00991829" w:rsidP="001D6CF6">
            <w:pPr>
              <w:pStyle w:val="TableParagraph"/>
              <w:ind w:left="109" w:right="933"/>
              <w:rPr>
                <w:sz w:val="16"/>
                <w:szCs w:val="16"/>
                <w:lang w:val="it-IT"/>
              </w:rPr>
            </w:pPr>
            <w:r w:rsidRPr="0087348E">
              <w:rPr>
                <w:sz w:val="16"/>
                <w:szCs w:val="16"/>
                <w:lang w:val="it-IT"/>
              </w:rPr>
              <w:t>estremi dell'atto di conferimento dell'incarico; curriculum vitae;</w:t>
            </w:r>
          </w:p>
          <w:p w:rsidR="00991829" w:rsidRPr="0087348E" w:rsidRDefault="00991829" w:rsidP="001D6CF6">
            <w:pPr>
              <w:pStyle w:val="TableParagraph"/>
              <w:ind w:left="109" w:right="97"/>
              <w:jc w:val="both"/>
              <w:rPr>
                <w:sz w:val="16"/>
                <w:szCs w:val="16"/>
                <w:lang w:val="it-IT"/>
              </w:rPr>
            </w:pPr>
            <w:r w:rsidRPr="0087348E">
              <w:rPr>
                <w:sz w:val="16"/>
                <w:szCs w:val="16"/>
                <w:lang w:val="it-IT"/>
              </w:rPr>
              <w:t>i dati relativi allo svolgimento di incarichi o la titolarità di cariche in enti di diritto privato regolati o finanziati dalla pubblica amministrazione o lo svolgimento di attività professionali;</w:t>
            </w:r>
          </w:p>
          <w:p w:rsidR="00991829" w:rsidRPr="0087348E" w:rsidRDefault="00991829" w:rsidP="001D6CF6">
            <w:pPr>
              <w:pStyle w:val="TableParagraph"/>
              <w:ind w:left="109" w:right="93"/>
              <w:jc w:val="both"/>
              <w:rPr>
                <w:sz w:val="16"/>
                <w:szCs w:val="16"/>
                <w:lang w:val="it-IT"/>
              </w:rPr>
            </w:pPr>
            <w:r w:rsidRPr="0087348E">
              <w:rPr>
                <w:sz w:val="16"/>
                <w:szCs w:val="16"/>
                <w:lang w:val="it-IT"/>
              </w:rPr>
              <w:t>compensi, comunque denominati, relativi al rapporto di consulenza o di collaborazione, con specifica evidenza delle eventuali componenti variabili o legate alla valutazione del risultato Attestazione dell'avvenuta verifica dell'insussistenza di situazioni, anche potenziali, di conflitto di</w:t>
            </w:r>
            <w:r w:rsidRPr="0087348E">
              <w:rPr>
                <w:spacing w:val="-4"/>
                <w:sz w:val="16"/>
                <w:szCs w:val="16"/>
                <w:lang w:val="it-IT"/>
              </w:rPr>
              <w:t xml:space="preserve"> </w:t>
            </w:r>
            <w:r w:rsidRPr="0087348E">
              <w:rPr>
                <w:sz w:val="16"/>
                <w:szCs w:val="16"/>
                <w:lang w:val="it-IT"/>
              </w:rPr>
              <w:t>interesse.</w:t>
            </w:r>
          </w:p>
          <w:p w:rsidR="00991829" w:rsidRPr="0087348E" w:rsidRDefault="00991829" w:rsidP="001D6CF6">
            <w:pPr>
              <w:pStyle w:val="TableParagraph"/>
              <w:spacing w:line="169" w:lineRule="exact"/>
              <w:ind w:left="109"/>
              <w:jc w:val="both"/>
              <w:rPr>
                <w:sz w:val="16"/>
                <w:szCs w:val="16"/>
              </w:rPr>
            </w:pPr>
            <w:r w:rsidRPr="0087348E">
              <w:rPr>
                <w:sz w:val="16"/>
                <w:szCs w:val="16"/>
              </w:rPr>
              <w:t xml:space="preserve">(art. 53 co. 14 </w:t>
            </w:r>
            <w:proofErr w:type="spellStart"/>
            <w:r w:rsidRPr="0087348E">
              <w:rPr>
                <w:sz w:val="16"/>
                <w:szCs w:val="16"/>
              </w:rPr>
              <w:t>d.lgs</w:t>
            </w:r>
            <w:proofErr w:type="spellEnd"/>
            <w:r w:rsidRPr="0087348E">
              <w:rPr>
                <w:sz w:val="16"/>
                <w:szCs w:val="16"/>
              </w:rPr>
              <w:t xml:space="preserve"> 165/2001)</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75"/>
              <w:rPr>
                <w:sz w:val="16"/>
                <w:szCs w:val="16"/>
                <w:lang w:val="it-IT"/>
              </w:rPr>
            </w:pPr>
            <w:r w:rsidRPr="0087348E">
              <w:rPr>
                <w:sz w:val="16"/>
                <w:szCs w:val="16"/>
                <w:lang w:val="it-IT"/>
              </w:rPr>
              <w:t>Entro tre mesi dal conferimento</w:t>
            </w:r>
          </w:p>
        </w:tc>
        <w:tc>
          <w:tcPr>
            <w:tcW w:w="1135" w:type="dxa"/>
          </w:tcPr>
          <w:p w:rsidR="00991829" w:rsidRPr="0087348E" w:rsidRDefault="00991829" w:rsidP="001D6CF6">
            <w:pPr>
              <w:pStyle w:val="TableParagraph"/>
              <w:rPr>
                <w:sz w:val="16"/>
                <w:szCs w:val="16"/>
                <w:lang w:val="it-IT"/>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lang w:val="it-IT"/>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0343D8">
        <w:trPr>
          <w:trHeight w:val="11747"/>
        </w:trPr>
        <w:tc>
          <w:tcPr>
            <w:tcW w:w="1560" w:type="dxa"/>
            <w:vMerge w:val="restart"/>
            <w:tcBorders>
              <w:bottom w:val="nil"/>
            </w:tcBorders>
          </w:tcPr>
          <w:p w:rsidR="00991829" w:rsidRPr="0087348E" w:rsidRDefault="00991829" w:rsidP="001D6CF6">
            <w:pPr>
              <w:pStyle w:val="TableParagraph"/>
              <w:spacing w:before="101"/>
              <w:ind w:left="107"/>
              <w:rPr>
                <w:b/>
                <w:sz w:val="16"/>
                <w:szCs w:val="16"/>
              </w:rPr>
            </w:pPr>
            <w:r w:rsidRPr="0087348E">
              <w:rPr>
                <w:b/>
                <w:sz w:val="16"/>
                <w:szCs w:val="16"/>
              </w:rPr>
              <w:t xml:space="preserve">4. </w:t>
            </w:r>
            <w:proofErr w:type="spellStart"/>
            <w:r w:rsidRPr="0087348E">
              <w:rPr>
                <w:b/>
                <w:sz w:val="16"/>
                <w:szCs w:val="16"/>
              </w:rPr>
              <w:t>Personale</w:t>
            </w:r>
            <w:proofErr w:type="spellEnd"/>
          </w:p>
        </w:tc>
        <w:tc>
          <w:tcPr>
            <w:tcW w:w="427" w:type="dxa"/>
            <w:tcBorders>
              <w:bottom w:val="nil"/>
            </w:tcBorders>
          </w:tcPr>
          <w:p w:rsidR="00991829" w:rsidRPr="0087348E" w:rsidRDefault="00991829" w:rsidP="001D6CF6">
            <w:pPr>
              <w:pStyle w:val="TableParagraph"/>
              <w:spacing w:before="101"/>
              <w:ind w:left="112"/>
              <w:rPr>
                <w:sz w:val="16"/>
                <w:szCs w:val="16"/>
              </w:rPr>
            </w:pPr>
            <w:r w:rsidRPr="0087348E">
              <w:rPr>
                <w:sz w:val="16"/>
                <w:szCs w:val="16"/>
              </w:rPr>
              <w:t>4.1</w:t>
            </w:r>
          </w:p>
        </w:tc>
        <w:tc>
          <w:tcPr>
            <w:tcW w:w="1416" w:type="dxa"/>
            <w:tcBorders>
              <w:bottom w:val="nil"/>
            </w:tcBorders>
          </w:tcPr>
          <w:p w:rsidR="00991829" w:rsidRPr="0087348E" w:rsidRDefault="00991829" w:rsidP="001D6CF6">
            <w:pPr>
              <w:pStyle w:val="TableParagraph"/>
              <w:spacing w:before="101"/>
              <w:ind w:left="108" w:right="230"/>
              <w:rPr>
                <w:sz w:val="16"/>
                <w:szCs w:val="16"/>
              </w:rPr>
            </w:pPr>
            <w:proofErr w:type="spellStart"/>
            <w:r w:rsidRPr="0087348E">
              <w:rPr>
                <w:sz w:val="16"/>
                <w:szCs w:val="16"/>
              </w:rPr>
              <w:t>Incarichi</w:t>
            </w:r>
            <w:proofErr w:type="spellEnd"/>
            <w:r w:rsidRPr="0087348E">
              <w:rPr>
                <w:sz w:val="16"/>
                <w:szCs w:val="16"/>
              </w:rPr>
              <w:t xml:space="preserve"> </w:t>
            </w:r>
            <w:proofErr w:type="spellStart"/>
            <w:r w:rsidRPr="0087348E">
              <w:rPr>
                <w:sz w:val="16"/>
                <w:szCs w:val="16"/>
              </w:rPr>
              <w:t>amministrativi</w:t>
            </w:r>
            <w:proofErr w:type="spellEnd"/>
            <w:r w:rsidRPr="0087348E">
              <w:rPr>
                <w:sz w:val="16"/>
                <w:szCs w:val="16"/>
              </w:rPr>
              <w:t xml:space="preserve"> di </w:t>
            </w:r>
            <w:proofErr w:type="spellStart"/>
            <w:r w:rsidRPr="0087348E">
              <w:rPr>
                <w:sz w:val="16"/>
                <w:szCs w:val="16"/>
              </w:rPr>
              <w:t>vertice</w:t>
            </w:r>
            <w:proofErr w:type="spellEnd"/>
          </w:p>
        </w:tc>
        <w:tc>
          <w:tcPr>
            <w:tcW w:w="1418" w:type="dxa"/>
          </w:tcPr>
          <w:p w:rsidR="00991829" w:rsidRPr="0087348E" w:rsidRDefault="00991829" w:rsidP="001D6CF6">
            <w:pPr>
              <w:pStyle w:val="TableParagraph"/>
              <w:spacing w:before="101"/>
              <w:ind w:left="88" w:right="78"/>
              <w:jc w:val="center"/>
              <w:rPr>
                <w:sz w:val="16"/>
                <w:szCs w:val="16"/>
              </w:rPr>
            </w:pPr>
            <w:r w:rsidRPr="0087348E">
              <w:rPr>
                <w:sz w:val="16"/>
                <w:szCs w:val="16"/>
              </w:rPr>
              <w:t>Art. 14</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Atto di nomina o di proclamazione, con l'indicazione della durata dell'incarico o del mandato elettivo. Curricula. Compensi di qualsiasi natura connessi all'assunzione della carica. Importi di viaggi di servizio e missioni pagati con fondi pubblici. Dati relativi all'assunzione di altre cariche, presso enti pubblici o privati, e relativi compensi a qualsiasi titolo corrisposti. Altri eventuali incarichi con oneri a carico della finanza pubblica e indicazione dei compensi spettanti.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[Per il soggetto, il coniuge non separato e i parenti entro il secondo grado, ove gli stessi vi consentano (NB: dando eventualmente evidenza del mancato consenso)].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w:t>
            </w:r>
            <w:r w:rsidRPr="0087348E">
              <w:rPr>
                <w:spacing w:val="-7"/>
                <w:sz w:val="16"/>
                <w:szCs w:val="16"/>
                <w:lang w:val="it-IT"/>
              </w:rPr>
              <w:t xml:space="preserve"> </w:t>
            </w:r>
            <w:r w:rsidRPr="0087348E">
              <w:rPr>
                <w:sz w:val="16"/>
                <w:szCs w:val="16"/>
                <w:lang w:val="it-IT"/>
              </w:rPr>
              <w:t>consenso).</w:t>
            </w:r>
          </w:p>
          <w:p w:rsidR="00991829" w:rsidRPr="0087348E" w:rsidRDefault="00991829" w:rsidP="001D6CF6">
            <w:pPr>
              <w:pStyle w:val="TableParagraph"/>
              <w:ind w:left="109" w:right="94"/>
              <w:jc w:val="both"/>
              <w:rPr>
                <w:sz w:val="16"/>
                <w:szCs w:val="16"/>
                <w:lang w:val="it-IT"/>
              </w:rPr>
            </w:pPr>
            <w:r w:rsidRPr="0087348E">
              <w:rPr>
                <w:sz w:val="16"/>
                <w:szCs w:val="16"/>
                <w:lang w:val="it-IT"/>
              </w:rPr>
              <w:t>Le pubbliche amministrazioni pubblicano i dati di cui al comma 1 dell’art. 14 per 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w:t>
            </w:r>
            <w:r w:rsidRPr="0087348E">
              <w:rPr>
                <w:spacing w:val="-5"/>
                <w:sz w:val="16"/>
                <w:szCs w:val="16"/>
                <w:lang w:val="it-IT"/>
              </w:rPr>
              <w:t xml:space="preserve"> </w:t>
            </w:r>
            <w:r w:rsidRPr="0087348E">
              <w:rPr>
                <w:sz w:val="16"/>
                <w:szCs w:val="16"/>
                <w:lang w:val="it-IT"/>
              </w:rPr>
              <w:t>selezione.</w:t>
            </w:r>
          </w:p>
          <w:p w:rsidR="00991829" w:rsidRPr="0087348E" w:rsidRDefault="00991829" w:rsidP="001D6CF6">
            <w:pPr>
              <w:pStyle w:val="TableParagraph"/>
              <w:spacing w:before="1"/>
              <w:ind w:left="109" w:right="94"/>
              <w:jc w:val="both"/>
              <w:rPr>
                <w:sz w:val="16"/>
                <w:szCs w:val="16"/>
                <w:lang w:val="it-IT"/>
              </w:rPr>
            </w:pPr>
            <w:r w:rsidRPr="0087348E">
              <w:rPr>
                <w:sz w:val="16"/>
                <w:szCs w:val="16"/>
                <w:lang w:val="it-IT"/>
              </w:rPr>
              <w:t>Ciascun dirigente comunica all'amministrazione presso la quale presta servizio gli emolumenti complessivi percepiti a carico della finanza pubblica. L'amministrazione pubblica sul proprio sito istituzionale l'ammontare complessivo dei suddetti emolumenti per ciascun</w:t>
            </w:r>
          </w:p>
          <w:p w:rsidR="00991829" w:rsidRPr="0087348E" w:rsidRDefault="00991829" w:rsidP="001D6CF6">
            <w:pPr>
              <w:pStyle w:val="TableParagraph"/>
              <w:spacing w:line="169" w:lineRule="exact"/>
              <w:ind w:left="109"/>
              <w:jc w:val="both"/>
              <w:rPr>
                <w:sz w:val="16"/>
                <w:szCs w:val="16"/>
              </w:rPr>
            </w:pPr>
            <w:proofErr w:type="spellStart"/>
            <w:r w:rsidRPr="0087348E">
              <w:rPr>
                <w:sz w:val="16"/>
                <w:szCs w:val="16"/>
              </w:rPr>
              <w:t>dirigente</w:t>
            </w:r>
            <w:proofErr w:type="spellEnd"/>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5438" w:right="5435"/>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0343D8" w:rsidRPr="0087348E" w:rsidTr="000343D8">
        <w:trPr>
          <w:gridAfter w:val="6"/>
          <w:wAfter w:w="8933" w:type="dxa"/>
          <w:trHeight w:val="887"/>
        </w:trPr>
        <w:tc>
          <w:tcPr>
            <w:tcW w:w="1560" w:type="dxa"/>
            <w:vMerge/>
            <w:tcBorders>
              <w:top w:val="nil"/>
              <w:left w:val="nil"/>
              <w:bottom w:val="nil"/>
              <w:right w:val="nil"/>
            </w:tcBorders>
          </w:tcPr>
          <w:p w:rsidR="000343D8" w:rsidRPr="0087348E" w:rsidRDefault="000343D8" w:rsidP="001D6CF6">
            <w:pPr>
              <w:rPr>
                <w:rFonts w:ascii="Book Antiqua" w:hAnsi="Book Antiqua"/>
                <w:sz w:val="16"/>
                <w:szCs w:val="16"/>
              </w:rPr>
            </w:pPr>
          </w:p>
        </w:tc>
      </w:tr>
    </w:tbl>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799"/>
        </w:trPr>
        <w:tc>
          <w:tcPr>
            <w:tcW w:w="1560" w:type="dxa"/>
            <w:vMerge w:val="restart"/>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spacing w:before="101"/>
              <w:ind w:left="112"/>
              <w:rPr>
                <w:sz w:val="16"/>
                <w:szCs w:val="16"/>
              </w:rPr>
            </w:pPr>
            <w:r w:rsidRPr="0087348E">
              <w:rPr>
                <w:sz w:val="16"/>
                <w:szCs w:val="16"/>
              </w:rPr>
              <w:t>4.2</w:t>
            </w:r>
          </w:p>
        </w:tc>
        <w:tc>
          <w:tcPr>
            <w:tcW w:w="1416" w:type="dxa"/>
          </w:tcPr>
          <w:p w:rsidR="00991829" w:rsidRPr="0087348E" w:rsidRDefault="00991829" w:rsidP="001D6CF6">
            <w:pPr>
              <w:pStyle w:val="TableParagraph"/>
              <w:spacing w:before="101"/>
              <w:ind w:left="108"/>
              <w:rPr>
                <w:sz w:val="16"/>
                <w:szCs w:val="16"/>
              </w:rPr>
            </w:pPr>
            <w:proofErr w:type="spellStart"/>
            <w:r w:rsidRPr="0087348E">
              <w:rPr>
                <w:sz w:val="16"/>
                <w:szCs w:val="16"/>
              </w:rPr>
              <w:t>Dirigenti</w:t>
            </w:r>
            <w:proofErr w:type="spellEnd"/>
          </w:p>
        </w:tc>
        <w:tc>
          <w:tcPr>
            <w:tcW w:w="1418" w:type="dxa"/>
          </w:tcPr>
          <w:p w:rsidR="00991829" w:rsidRPr="0087348E" w:rsidRDefault="00991829" w:rsidP="001D6CF6">
            <w:pPr>
              <w:pStyle w:val="TableParagraph"/>
              <w:spacing w:before="102" w:line="237" w:lineRule="auto"/>
              <w:ind w:left="639" w:right="107" w:hanging="504"/>
              <w:rPr>
                <w:sz w:val="16"/>
                <w:szCs w:val="16"/>
              </w:rPr>
            </w:pPr>
            <w:r w:rsidRPr="0087348E">
              <w:rPr>
                <w:sz w:val="16"/>
                <w:szCs w:val="16"/>
              </w:rPr>
              <w:t xml:space="preserve">Art. 14 co. 1 </w:t>
            </w:r>
            <w:proofErr w:type="spellStart"/>
            <w:r w:rsidRPr="0087348E">
              <w:rPr>
                <w:sz w:val="16"/>
                <w:szCs w:val="16"/>
              </w:rPr>
              <w:t>lett</w:t>
            </w:r>
            <w:proofErr w:type="spellEnd"/>
            <w:r w:rsidRPr="0087348E">
              <w:rPr>
                <w:sz w:val="16"/>
                <w:szCs w:val="16"/>
              </w:rPr>
              <w:t>. b)</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Curricula, redatti in conformità al vigente modello europeo.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6"/>
              <w:rPr>
                <w:sz w:val="16"/>
                <w:szCs w:val="16"/>
              </w:rPr>
            </w:pPr>
            <w:proofErr w:type="spellStart"/>
            <w:r w:rsidRPr="0087348E">
              <w:rPr>
                <w:sz w:val="16"/>
                <w:szCs w:val="16"/>
              </w:rPr>
              <w:t>Tempestiv</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1744"/>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rPr>
                <w:sz w:val="16"/>
                <w:szCs w:val="16"/>
              </w:rPr>
            </w:pP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line="198" w:lineRule="exact"/>
              <w:ind w:left="88" w:right="73"/>
              <w:jc w:val="center"/>
              <w:rPr>
                <w:sz w:val="16"/>
                <w:szCs w:val="16"/>
              </w:rPr>
            </w:pPr>
            <w:r w:rsidRPr="0087348E">
              <w:rPr>
                <w:sz w:val="16"/>
                <w:szCs w:val="16"/>
              </w:rPr>
              <w:t>Art. 14, co. 1, 1-</w:t>
            </w:r>
          </w:p>
          <w:p w:rsidR="00991829" w:rsidRPr="0087348E" w:rsidRDefault="00991829" w:rsidP="001D6CF6">
            <w:pPr>
              <w:pStyle w:val="TableParagraph"/>
              <w:spacing w:line="198" w:lineRule="exact"/>
              <w:ind w:left="88" w:right="73"/>
              <w:jc w:val="center"/>
              <w:rPr>
                <w:sz w:val="16"/>
                <w:szCs w:val="16"/>
              </w:rPr>
            </w:pPr>
            <w:proofErr w:type="spellStart"/>
            <w:r w:rsidRPr="0087348E">
              <w:rPr>
                <w:sz w:val="16"/>
                <w:szCs w:val="16"/>
              </w:rPr>
              <w:t>bis</w:t>
            </w:r>
            <w:proofErr w:type="spellEnd"/>
            <w:r w:rsidRPr="0087348E">
              <w:rPr>
                <w:sz w:val="16"/>
                <w:szCs w:val="16"/>
              </w:rPr>
              <w:t xml:space="preserve"> e 1-ter</w:t>
            </w:r>
          </w:p>
        </w:tc>
        <w:tc>
          <w:tcPr>
            <w:tcW w:w="4112" w:type="dxa"/>
          </w:tcPr>
          <w:p w:rsidR="00991829" w:rsidRPr="0087348E" w:rsidRDefault="00991829" w:rsidP="001D6CF6">
            <w:pPr>
              <w:pStyle w:val="TableParagraph"/>
              <w:spacing w:line="237" w:lineRule="auto"/>
              <w:ind w:left="109" w:right="96"/>
              <w:jc w:val="both"/>
              <w:rPr>
                <w:sz w:val="16"/>
                <w:szCs w:val="16"/>
                <w:lang w:val="it-IT"/>
              </w:rPr>
            </w:pPr>
            <w:r w:rsidRPr="0087348E">
              <w:rPr>
                <w:sz w:val="16"/>
                <w:szCs w:val="16"/>
                <w:lang w:val="it-IT"/>
              </w:rPr>
              <w:t>Atto di nomina o di proclamazione, con l'indicazione della durata dell'incarico o del mandato elettivo.</w:t>
            </w:r>
          </w:p>
          <w:p w:rsidR="00991829" w:rsidRPr="0087348E" w:rsidRDefault="00991829" w:rsidP="001D6CF6">
            <w:pPr>
              <w:pStyle w:val="TableParagraph"/>
              <w:ind w:left="109" w:right="93"/>
              <w:jc w:val="both"/>
              <w:rPr>
                <w:sz w:val="16"/>
                <w:szCs w:val="16"/>
                <w:lang w:val="it-IT"/>
              </w:rPr>
            </w:pPr>
            <w:r w:rsidRPr="0087348E">
              <w:rPr>
                <w:sz w:val="16"/>
                <w:szCs w:val="16"/>
                <w:lang w:val="it-IT"/>
              </w:rPr>
              <w:t>Compensi di qualsiasi natura connessi all'assunzione della carica. Importi di viaggi di servizio e missioni pagati con fondi pubblici. Dati relativi all'assunzione di altre cariche, presso enti pubblici o privati, e relativi compensi a qualsiasi titolo corrisposti. Altri eventuali incarichi con oneri a carico della finanza pubblica e indicazione dei compensi spettanti. Dichiarazione concernente diritti reali su beni immobili e su beni mobili iscritti in pubblici registri,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[Per il soggetto, il coniuge non separato e i parenti entro il secondo grado, ove gli stessi vi consentano (NB: dando eventualmente evidenza del mancato consenso)].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consenso)].Dichiarazione concernente le variazioni della situazione patrimoniale intervenute dopo l'ultima attestazione (con copia della dichiarazione annuale relativa ai redditi delle persone fisiche) [Per il soggetto, il coniuge non separato e i parenti entro il secondo grado, ove gli stessi vi consentano (NB: dando eventualmente evidenza del mancato</w:t>
            </w:r>
            <w:r w:rsidRPr="0087348E">
              <w:rPr>
                <w:spacing w:val="-7"/>
                <w:sz w:val="16"/>
                <w:szCs w:val="16"/>
                <w:lang w:val="it-IT"/>
              </w:rPr>
              <w:t xml:space="preserve"> </w:t>
            </w:r>
            <w:r w:rsidRPr="0087348E">
              <w:rPr>
                <w:sz w:val="16"/>
                <w:szCs w:val="16"/>
                <w:lang w:val="it-IT"/>
              </w:rPr>
              <w:t>consenso).</w:t>
            </w:r>
          </w:p>
          <w:p w:rsidR="00991829" w:rsidRPr="0087348E" w:rsidRDefault="00991829" w:rsidP="001D6CF6">
            <w:pPr>
              <w:pStyle w:val="TableParagraph"/>
              <w:ind w:left="109" w:right="93"/>
              <w:jc w:val="both"/>
              <w:rPr>
                <w:sz w:val="16"/>
                <w:szCs w:val="16"/>
                <w:lang w:val="it-IT"/>
              </w:rPr>
            </w:pPr>
            <w:r w:rsidRPr="0087348E">
              <w:rPr>
                <w:sz w:val="16"/>
                <w:szCs w:val="16"/>
                <w:lang w:val="it-IT"/>
              </w:rPr>
              <w:t>Le pubbliche amministrazioni pubblicano i dati di cui al comma 1 dell’art. 14 per 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w:t>
            </w:r>
            <w:r w:rsidRPr="0087348E">
              <w:rPr>
                <w:spacing w:val="-5"/>
                <w:sz w:val="16"/>
                <w:szCs w:val="16"/>
                <w:lang w:val="it-IT"/>
              </w:rPr>
              <w:t xml:space="preserve"> </w:t>
            </w:r>
            <w:r w:rsidRPr="0087348E">
              <w:rPr>
                <w:sz w:val="16"/>
                <w:szCs w:val="16"/>
                <w:lang w:val="it-IT"/>
              </w:rPr>
              <w:t>selezione.</w:t>
            </w:r>
          </w:p>
          <w:p w:rsidR="00991829" w:rsidRPr="0087348E" w:rsidRDefault="00991829" w:rsidP="001D6CF6">
            <w:pPr>
              <w:pStyle w:val="TableParagraph"/>
              <w:spacing w:before="2"/>
              <w:ind w:left="109" w:right="97"/>
              <w:jc w:val="both"/>
              <w:rPr>
                <w:sz w:val="16"/>
                <w:szCs w:val="16"/>
                <w:lang w:val="it-IT"/>
              </w:rPr>
            </w:pPr>
            <w:r w:rsidRPr="0087348E">
              <w:rPr>
                <w:sz w:val="16"/>
                <w:szCs w:val="16"/>
                <w:lang w:val="it-IT"/>
              </w:rPr>
              <w:lastRenderedPageBreak/>
              <w:t>Ciascun dirigente comunica all'amministrazione presso la quale presta servizio gli emolumenti complessivi percepiti a carico della finanza pubblica.</w:t>
            </w:r>
          </w:p>
          <w:p w:rsidR="00991829" w:rsidRPr="0087348E" w:rsidRDefault="00991829" w:rsidP="001D6CF6">
            <w:pPr>
              <w:pStyle w:val="TableParagraph"/>
              <w:ind w:left="109" w:right="97"/>
              <w:jc w:val="both"/>
              <w:rPr>
                <w:sz w:val="16"/>
                <w:szCs w:val="16"/>
                <w:lang w:val="it-IT"/>
              </w:rPr>
            </w:pPr>
            <w:r w:rsidRPr="0087348E">
              <w:rPr>
                <w:sz w:val="16"/>
                <w:szCs w:val="16"/>
                <w:lang w:val="it-IT"/>
              </w:rPr>
              <w:t>L'amministrazione pubblica sul proprio sito istituzionale l'ammontare complessivo dei suddetti emolumenti per</w:t>
            </w:r>
          </w:p>
          <w:p w:rsidR="00991829" w:rsidRPr="0087348E" w:rsidRDefault="00991829" w:rsidP="001D6CF6">
            <w:pPr>
              <w:pStyle w:val="TableParagraph"/>
              <w:spacing w:line="169" w:lineRule="exact"/>
              <w:ind w:left="109"/>
              <w:jc w:val="both"/>
              <w:rPr>
                <w:sz w:val="16"/>
                <w:szCs w:val="16"/>
              </w:rPr>
            </w:pPr>
            <w:proofErr w:type="spellStart"/>
            <w:r w:rsidRPr="0087348E">
              <w:rPr>
                <w:sz w:val="16"/>
                <w:szCs w:val="16"/>
              </w:rPr>
              <w:t>ciascun</w:t>
            </w:r>
            <w:proofErr w:type="spellEnd"/>
            <w:r w:rsidRPr="0087348E">
              <w:rPr>
                <w:sz w:val="16"/>
                <w:szCs w:val="16"/>
              </w:rPr>
              <w:t xml:space="preserve"> </w:t>
            </w:r>
            <w:proofErr w:type="spellStart"/>
            <w:r w:rsidRPr="0087348E">
              <w:rPr>
                <w:sz w:val="16"/>
                <w:szCs w:val="16"/>
              </w:rPr>
              <w:t>dirigente</w:t>
            </w:r>
            <w:proofErr w:type="spellEnd"/>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5434" w:right="5435"/>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1135"/>
        </w:trPr>
        <w:tc>
          <w:tcPr>
            <w:tcW w:w="1560" w:type="dxa"/>
            <w:vMerge w:val="restart"/>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rPr>
                <w:sz w:val="16"/>
                <w:szCs w:val="16"/>
              </w:rPr>
            </w:pP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1"/>
              <w:ind w:left="88" w:right="78"/>
              <w:jc w:val="center"/>
              <w:rPr>
                <w:sz w:val="16"/>
                <w:szCs w:val="16"/>
              </w:rPr>
            </w:pPr>
            <w:r w:rsidRPr="0087348E">
              <w:rPr>
                <w:sz w:val="16"/>
                <w:szCs w:val="16"/>
              </w:rPr>
              <w:t>Art. 41 co. 2 e 3</w:t>
            </w:r>
          </w:p>
        </w:tc>
        <w:tc>
          <w:tcPr>
            <w:tcW w:w="4112" w:type="dxa"/>
          </w:tcPr>
          <w:p w:rsidR="00991829" w:rsidRPr="0087348E" w:rsidRDefault="00991829" w:rsidP="001D6CF6">
            <w:pPr>
              <w:pStyle w:val="TableParagraph"/>
              <w:ind w:left="109"/>
              <w:rPr>
                <w:sz w:val="16"/>
                <w:szCs w:val="16"/>
              </w:rPr>
            </w:pPr>
            <w:proofErr w:type="spellStart"/>
            <w:r w:rsidRPr="0087348E">
              <w:rPr>
                <w:sz w:val="16"/>
                <w:szCs w:val="16"/>
              </w:rPr>
              <w:t>Nulla</w:t>
            </w:r>
            <w:proofErr w:type="spellEnd"/>
            <w:r w:rsidRPr="0087348E">
              <w:rPr>
                <w:sz w:val="16"/>
                <w:szCs w:val="16"/>
              </w:rPr>
              <w:t>.</w:t>
            </w:r>
          </w:p>
        </w:tc>
        <w:tc>
          <w:tcPr>
            <w:tcW w:w="425" w:type="dxa"/>
          </w:tcPr>
          <w:p w:rsidR="00991829" w:rsidRPr="0087348E" w:rsidRDefault="00991829" w:rsidP="001D6CF6">
            <w:pPr>
              <w:pStyle w:val="TableParagraph"/>
              <w:rPr>
                <w:sz w:val="16"/>
                <w:szCs w:val="16"/>
              </w:rPr>
            </w:pPr>
          </w:p>
        </w:tc>
        <w:tc>
          <w:tcPr>
            <w:tcW w:w="1135" w:type="dxa"/>
          </w:tcPr>
          <w:p w:rsidR="00991829" w:rsidRPr="0087348E" w:rsidRDefault="00991829" w:rsidP="001D6CF6">
            <w:pPr>
              <w:pStyle w:val="TableParagraph"/>
              <w:rPr>
                <w:sz w:val="16"/>
                <w:szCs w:val="16"/>
              </w:rPr>
            </w:pPr>
          </w:p>
        </w:tc>
      </w:tr>
      <w:tr w:rsidR="00991829" w:rsidRPr="0087348E" w:rsidTr="001D6CF6">
        <w:trPr>
          <w:trHeight w:val="777"/>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4.3</w:t>
            </w:r>
          </w:p>
        </w:tc>
        <w:tc>
          <w:tcPr>
            <w:tcW w:w="1416" w:type="dxa"/>
          </w:tcPr>
          <w:p w:rsidR="00991829" w:rsidRPr="0087348E" w:rsidRDefault="00991829" w:rsidP="001D6CF6">
            <w:pPr>
              <w:pStyle w:val="TableParagraph"/>
              <w:spacing w:before="98"/>
              <w:ind w:left="108" w:right="313"/>
              <w:rPr>
                <w:sz w:val="16"/>
                <w:szCs w:val="16"/>
              </w:rPr>
            </w:pPr>
            <w:proofErr w:type="spellStart"/>
            <w:r w:rsidRPr="0087348E">
              <w:rPr>
                <w:sz w:val="16"/>
                <w:szCs w:val="16"/>
              </w:rPr>
              <w:t>Posizioni</w:t>
            </w:r>
            <w:proofErr w:type="spellEnd"/>
            <w:r w:rsidRPr="0087348E">
              <w:rPr>
                <w:sz w:val="16"/>
                <w:szCs w:val="16"/>
              </w:rPr>
              <w:t xml:space="preserve"> </w:t>
            </w:r>
            <w:proofErr w:type="spellStart"/>
            <w:r w:rsidRPr="0087348E">
              <w:rPr>
                <w:sz w:val="16"/>
                <w:szCs w:val="16"/>
              </w:rPr>
              <w:t>organizzative</w:t>
            </w:r>
            <w:proofErr w:type="spellEnd"/>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14</w:t>
            </w:r>
          </w:p>
          <w:p w:rsidR="00991829" w:rsidRPr="0087348E" w:rsidRDefault="00991829" w:rsidP="001D6CF6">
            <w:pPr>
              <w:pStyle w:val="TableParagraph"/>
              <w:spacing w:before="101"/>
              <w:ind w:left="88" w:right="78"/>
              <w:jc w:val="center"/>
              <w:rPr>
                <w:sz w:val="16"/>
                <w:szCs w:val="16"/>
              </w:rPr>
            </w:pPr>
            <w:r w:rsidRPr="0087348E">
              <w:rPr>
                <w:sz w:val="16"/>
                <w:szCs w:val="16"/>
              </w:rPr>
              <w:t>co. 1-quinquies</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Curricula dei titolari di posizioni organizzative redatti in conformità al vigente modello europeo.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4"/>
              <w:rPr>
                <w:sz w:val="16"/>
                <w:szCs w:val="16"/>
              </w:rPr>
            </w:pPr>
            <w:proofErr w:type="spellStart"/>
            <w:r w:rsidRPr="0087348E">
              <w:rPr>
                <w:sz w:val="16"/>
                <w:szCs w:val="16"/>
              </w:rPr>
              <w:t>Tempestiv</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2611"/>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4.4</w:t>
            </w:r>
          </w:p>
        </w:tc>
        <w:tc>
          <w:tcPr>
            <w:tcW w:w="1416" w:type="dxa"/>
          </w:tcPr>
          <w:p w:rsidR="00991829" w:rsidRPr="0087348E" w:rsidRDefault="00991829" w:rsidP="001D6CF6">
            <w:pPr>
              <w:pStyle w:val="TableParagraph"/>
              <w:spacing w:before="98"/>
              <w:ind w:left="108" w:right="550"/>
              <w:rPr>
                <w:sz w:val="16"/>
                <w:szCs w:val="16"/>
              </w:rPr>
            </w:pPr>
            <w:proofErr w:type="spellStart"/>
            <w:r w:rsidRPr="0087348E">
              <w:rPr>
                <w:sz w:val="16"/>
                <w:szCs w:val="16"/>
              </w:rPr>
              <w:t>Dotazione</w:t>
            </w:r>
            <w:proofErr w:type="spellEnd"/>
            <w:r w:rsidRPr="0087348E">
              <w:rPr>
                <w:sz w:val="16"/>
                <w:szCs w:val="16"/>
              </w:rPr>
              <w:t xml:space="preserve"> </w:t>
            </w:r>
            <w:proofErr w:type="spellStart"/>
            <w:r w:rsidRPr="0087348E">
              <w:rPr>
                <w:sz w:val="16"/>
                <w:szCs w:val="16"/>
              </w:rPr>
              <w:t>organica</w:t>
            </w:r>
            <w:proofErr w:type="spellEnd"/>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16 co. 1 e 2</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w:t>
            </w:r>
          </w:p>
          <w:p w:rsidR="00991829" w:rsidRPr="0087348E" w:rsidRDefault="00991829" w:rsidP="001D6CF6">
            <w:pPr>
              <w:pStyle w:val="TableParagraph"/>
              <w:ind w:left="109" w:right="94"/>
              <w:jc w:val="both"/>
              <w:rPr>
                <w:sz w:val="16"/>
                <w:szCs w:val="16"/>
                <w:lang w:val="it-IT"/>
              </w:rPr>
            </w:pPr>
            <w:r w:rsidRPr="0087348E">
              <w:rPr>
                <w:sz w:val="16"/>
                <w:szCs w:val="16"/>
                <w:lang w:val="it-IT"/>
              </w:rPr>
              <w:t>Le pubbliche amministrazioni evidenziano separatamente i dati relativi al costo complessivo del personale a tempo indeterminato in servizio, articolato per aree professionali, con particolare riguardo al personale assegnato agli uffici di diretta collaborazione con gli organi di</w:t>
            </w:r>
            <w:r w:rsidRPr="0087348E">
              <w:rPr>
                <w:spacing w:val="1"/>
                <w:sz w:val="16"/>
                <w:szCs w:val="16"/>
                <w:lang w:val="it-IT"/>
              </w:rPr>
              <w:t xml:space="preserve"> </w:t>
            </w:r>
            <w:r w:rsidRPr="0087348E">
              <w:rPr>
                <w:sz w:val="16"/>
                <w:szCs w:val="16"/>
                <w:lang w:val="it-IT"/>
              </w:rPr>
              <w:t>indirizzo</w:t>
            </w:r>
          </w:p>
          <w:p w:rsidR="00991829" w:rsidRPr="0087348E" w:rsidRDefault="00991829" w:rsidP="001D6CF6">
            <w:pPr>
              <w:pStyle w:val="TableParagraph"/>
              <w:spacing w:line="169" w:lineRule="exact"/>
              <w:ind w:left="109"/>
              <w:jc w:val="both"/>
              <w:rPr>
                <w:sz w:val="16"/>
                <w:szCs w:val="16"/>
              </w:rPr>
            </w:pPr>
            <w:r w:rsidRPr="0087348E">
              <w:rPr>
                <w:sz w:val="16"/>
                <w:szCs w:val="16"/>
              </w:rPr>
              <w:t>politico.</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980" w:right="980"/>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2236"/>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4.5</w:t>
            </w:r>
          </w:p>
        </w:tc>
        <w:tc>
          <w:tcPr>
            <w:tcW w:w="1416" w:type="dxa"/>
          </w:tcPr>
          <w:p w:rsidR="00991829" w:rsidRPr="0087348E" w:rsidRDefault="00991829" w:rsidP="001D6CF6">
            <w:pPr>
              <w:pStyle w:val="TableParagraph"/>
              <w:spacing w:before="98"/>
              <w:ind w:left="108" w:right="156"/>
              <w:rPr>
                <w:sz w:val="16"/>
                <w:szCs w:val="16"/>
                <w:lang w:val="it-IT"/>
              </w:rPr>
            </w:pPr>
            <w:r w:rsidRPr="0087348E">
              <w:rPr>
                <w:sz w:val="16"/>
                <w:szCs w:val="16"/>
                <w:lang w:val="it-IT"/>
              </w:rPr>
              <w:t>Personale non a tempo indeterminato</w:t>
            </w: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17</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Personale con rapporto di lavoro non a tempo indeterminato ed elenco dei titolari dei contratti a tempo determinato, con l'indicazione delle diverse tipologie di rapporto, della distribuzione di questo personale tra le diverse qualifiche e aree professionali, ivi compreso il personale assegnato agli uffici di diretta collaborazione con gli organi di indirizzo</w:t>
            </w:r>
            <w:r w:rsidRPr="0087348E">
              <w:rPr>
                <w:spacing w:val="-7"/>
                <w:sz w:val="16"/>
                <w:szCs w:val="16"/>
                <w:lang w:val="it-IT"/>
              </w:rPr>
              <w:t xml:space="preserve"> </w:t>
            </w:r>
            <w:r w:rsidRPr="0087348E">
              <w:rPr>
                <w:sz w:val="16"/>
                <w:szCs w:val="16"/>
                <w:lang w:val="it-IT"/>
              </w:rPr>
              <w:t>politico.</w:t>
            </w:r>
          </w:p>
          <w:p w:rsidR="00991829" w:rsidRPr="0087348E" w:rsidRDefault="00991829" w:rsidP="001D6CF6">
            <w:pPr>
              <w:pStyle w:val="TableParagraph"/>
              <w:ind w:left="109" w:right="94"/>
              <w:jc w:val="both"/>
              <w:rPr>
                <w:sz w:val="16"/>
                <w:szCs w:val="16"/>
                <w:lang w:val="it-IT"/>
              </w:rPr>
            </w:pPr>
            <w:r w:rsidRPr="0087348E">
              <w:rPr>
                <w:sz w:val="16"/>
                <w:szCs w:val="16"/>
                <w:lang w:val="it-IT"/>
              </w:rPr>
              <w:t>Costo complessivo del personale con rapporto di lavoro non a tempo indeterminato, articolato per aree professionali, con particolare riguardo al personale assegnato agli uffici di diretta collaborazione con gli</w:t>
            </w:r>
          </w:p>
          <w:p w:rsidR="00991829" w:rsidRPr="0087348E" w:rsidRDefault="00991829" w:rsidP="001D6CF6">
            <w:pPr>
              <w:pStyle w:val="TableParagraph"/>
              <w:spacing w:line="169" w:lineRule="exact"/>
              <w:ind w:left="109"/>
              <w:jc w:val="both"/>
              <w:rPr>
                <w:sz w:val="16"/>
                <w:szCs w:val="16"/>
              </w:rPr>
            </w:pPr>
            <w:proofErr w:type="spellStart"/>
            <w:r w:rsidRPr="0087348E">
              <w:rPr>
                <w:sz w:val="16"/>
                <w:szCs w:val="16"/>
              </w:rPr>
              <w:t>organi</w:t>
            </w:r>
            <w:proofErr w:type="spellEnd"/>
            <w:r w:rsidRPr="0087348E">
              <w:rPr>
                <w:sz w:val="16"/>
                <w:szCs w:val="16"/>
              </w:rPr>
              <w:t xml:space="preserve"> di </w:t>
            </w:r>
            <w:proofErr w:type="spellStart"/>
            <w:r w:rsidRPr="0087348E">
              <w:rPr>
                <w:sz w:val="16"/>
                <w:szCs w:val="16"/>
              </w:rPr>
              <w:t>indirizzo</w:t>
            </w:r>
            <w:proofErr w:type="spellEnd"/>
            <w:r w:rsidRPr="0087348E">
              <w:rPr>
                <w:sz w:val="16"/>
                <w:szCs w:val="16"/>
              </w:rPr>
              <w:t xml:space="preserve"> politico.</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792" w:right="792"/>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094"/>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4.6</w:t>
            </w:r>
          </w:p>
        </w:tc>
        <w:tc>
          <w:tcPr>
            <w:tcW w:w="1416" w:type="dxa"/>
          </w:tcPr>
          <w:p w:rsidR="00991829" w:rsidRPr="0087348E" w:rsidRDefault="00991829" w:rsidP="001D6CF6">
            <w:pPr>
              <w:pStyle w:val="TableParagraph"/>
              <w:spacing w:before="98"/>
              <w:ind w:left="108"/>
              <w:rPr>
                <w:sz w:val="16"/>
                <w:szCs w:val="16"/>
              </w:rPr>
            </w:pPr>
            <w:proofErr w:type="spellStart"/>
            <w:r w:rsidRPr="0087348E">
              <w:rPr>
                <w:sz w:val="16"/>
                <w:szCs w:val="16"/>
              </w:rPr>
              <w:t>Tassi</w:t>
            </w:r>
            <w:proofErr w:type="spellEnd"/>
            <w:r w:rsidRPr="0087348E">
              <w:rPr>
                <w:sz w:val="16"/>
                <w:szCs w:val="16"/>
              </w:rPr>
              <w:t xml:space="preserve"> di </w:t>
            </w:r>
            <w:proofErr w:type="spellStart"/>
            <w:r w:rsidRPr="0087348E">
              <w:rPr>
                <w:sz w:val="16"/>
                <w:szCs w:val="16"/>
              </w:rPr>
              <w:t>assenza</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16 co. 3</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Tassi di assenza del personale distinti per uffici di livello dirigenziale.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41"/>
              <w:rPr>
                <w:sz w:val="16"/>
                <w:szCs w:val="16"/>
              </w:rPr>
            </w:pPr>
            <w:proofErr w:type="spellStart"/>
            <w:r w:rsidRPr="0087348E">
              <w:rPr>
                <w:sz w:val="16"/>
                <w:szCs w:val="16"/>
              </w:rPr>
              <w:t>Trimestrale</w:t>
            </w:r>
            <w:proofErr w:type="spellEnd"/>
          </w:p>
        </w:tc>
        <w:tc>
          <w:tcPr>
            <w:tcW w:w="1135" w:type="dxa"/>
          </w:tcPr>
          <w:p w:rsidR="00991829" w:rsidRPr="0087348E" w:rsidRDefault="00991829" w:rsidP="001D6CF6">
            <w:pPr>
              <w:pStyle w:val="TableParagraph"/>
              <w:spacing w:before="98"/>
              <w:ind w:left="111" w:right="101" w:firstLine="1"/>
              <w:jc w:val="center"/>
              <w:rPr>
                <w:sz w:val="16"/>
                <w:szCs w:val="16"/>
                <w:lang w:val="it-IT"/>
              </w:rPr>
            </w:pPr>
            <w:r w:rsidRPr="0087348E">
              <w:rPr>
                <w:sz w:val="16"/>
                <w:szCs w:val="16"/>
                <w:lang w:val="it-IT"/>
              </w:rPr>
              <w:t xml:space="preserve">Settore </w:t>
            </w:r>
            <w:r w:rsidR="000343D8">
              <w:rPr>
                <w:sz w:val="16"/>
                <w:szCs w:val="16"/>
                <w:lang w:val="it-IT"/>
              </w:rPr>
              <w:t xml:space="preserve">AA.GG </w:t>
            </w:r>
            <w:proofErr w:type="spellStart"/>
            <w:r w:rsidR="000343D8">
              <w:rPr>
                <w:sz w:val="16"/>
                <w:szCs w:val="16"/>
                <w:lang w:val="it-IT"/>
              </w:rPr>
              <w:t>Serv</w:t>
            </w:r>
            <w:proofErr w:type="spellEnd"/>
            <w:r w:rsidR="000343D8">
              <w:rPr>
                <w:sz w:val="16"/>
                <w:szCs w:val="16"/>
                <w:lang w:val="it-IT"/>
              </w:rPr>
              <w:t xml:space="preserve">. Personale </w:t>
            </w:r>
            <w:r w:rsidRPr="0087348E">
              <w:rPr>
                <w:sz w:val="16"/>
                <w:szCs w:val="16"/>
                <w:lang w:val="it-IT"/>
              </w:rPr>
              <w:t>su inoltro dati settore</w:t>
            </w:r>
          </w:p>
          <w:p w:rsidR="00991829" w:rsidRPr="000343D8" w:rsidRDefault="00991829" w:rsidP="001D6CF6">
            <w:pPr>
              <w:pStyle w:val="TableParagraph"/>
              <w:spacing w:line="181" w:lineRule="exact"/>
              <w:ind w:left="87" w:right="79"/>
              <w:jc w:val="center"/>
              <w:rPr>
                <w:sz w:val="16"/>
                <w:szCs w:val="16"/>
                <w:lang w:val="it-IT"/>
              </w:rPr>
            </w:pPr>
            <w:r w:rsidRPr="000343D8">
              <w:rPr>
                <w:sz w:val="16"/>
                <w:szCs w:val="16"/>
                <w:lang w:val="it-IT"/>
              </w:rPr>
              <w:t>finanziario</w:t>
            </w:r>
          </w:p>
        </w:tc>
      </w:tr>
      <w:tr w:rsidR="00991829" w:rsidRPr="0087348E" w:rsidTr="001D6CF6">
        <w:trPr>
          <w:trHeight w:val="1094"/>
        </w:trPr>
        <w:tc>
          <w:tcPr>
            <w:tcW w:w="1560" w:type="dxa"/>
            <w:vMerge/>
            <w:tcBorders>
              <w:top w:val="nil"/>
            </w:tcBorders>
          </w:tcPr>
          <w:p w:rsidR="00991829" w:rsidRPr="000343D8" w:rsidRDefault="00991829" w:rsidP="001D6CF6">
            <w:pPr>
              <w:rPr>
                <w:rFonts w:ascii="Book Antiqua" w:hAnsi="Book Antiqua"/>
                <w:sz w:val="16"/>
                <w:szCs w:val="16"/>
                <w:lang w:val="it-IT"/>
              </w:rPr>
            </w:pPr>
          </w:p>
        </w:tc>
        <w:tc>
          <w:tcPr>
            <w:tcW w:w="427" w:type="dxa"/>
          </w:tcPr>
          <w:p w:rsidR="00991829" w:rsidRPr="000343D8" w:rsidRDefault="00991829" w:rsidP="001D6CF6">
            <w:pPr>
              <w:pStyle w:val="TableParagraph"/>
              <w:spacing w:before="98"/>
              <w:ind w:left="93" w:right="84"/>
              <w:jc w:val="center"/>
              <w:rPr>
                <w:sz w:val="16"/>
                <w:szCs w:val="16"/>
                <w:lang w:val="it-IT"/>
              </w:rPr>
            </w:pPr>
            <w:r w:rsidRPr="000343D8">
              <w:rPr>
                <w:sz w:val="16"/>
                <w:szCs w:val="16"/>
                <w:lang w:val="it-IT"/>
              </w:rPr>
              <w:t>4.7</w:t>
            </w:r>
          </w:p>
        </w:tc>
        <w:tc>
          <w:tcPr>
            <w:tcW w:w="1416" w:type="dxa"/>
          </w:tcPr>
          <w:p w:rsidR="00991829" w:rsidRPr="0087348E" w:rsidRDefault="00991829" w:rsidP="001D6CF6">
            <w:pPr>
              <w:pStyle w:val="TableParagraph"/>
              <w:spacing w:before="98"/>
              <w:ind w:left="108" w:right="346"/>
              <w:rPr>
                <w:sz w:val="16"/>
                <w:szCs w:val="16"/>
                <w:lang w:val="it-IT"/>
              </w:rPr>
            </w:pPr>
            <w:r w:rsidRPr="0087348E">
              <w:rPr>
                <w:sz w:val="16"/>
                <w:szCs w:val="16"/>
                <w:lang w:val="it-IT"/>
              </w:rPr>
              <w:t>Incarichi conferiti e autorizzati ai dipendenti</w:t>
            </w:r>
          </w:p>
        </w:tc>
        <w:tc>
          <w:tcPr>
            <w:tcW w:w="1418" w:type="dxa"/>
          </w:tcPr>
          <w:p w:rsidR="00991829" w:rsidRPr="000343D8" w:rsidRDefault="00991829" w:rsidP="001D6CF6">
            <w:pPr>
              <w:pStyle w:val="TableParagraph"/>
              <w:spacing w:before="98"/>
              <w:ind w:left="88" w:right="78"/>
              <w:jc w:val="center"/>
              <w:rPr>
                <w:sz w:val="16"/>
                <w:szCs w:val="16"/>
                <w:lang w:val="it-IT"/>
              </w:rPr>
            </w:pPr>
            <w:r w:rsidRPr="000343D8">
              <w:rPr>
                <w:sz w:val="16"/>
                <w:szCs w:val="16"/>
                <w:lang w:val="it-IT"/>
              </w:rPr>
              <w:t>Art. 18</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Elenco degli incarichi conferiti o autorizzati a ciascun dipendente, con l'indicazione dell'oggetto, della durata e del compenso spettante per ogni incarico.</w:t>
            </w:r>
          </w:p>
          <w:p w:rsidR="00991829" w:rsidRPr="0087348E" w:rsidRDefault="00991829" w:rsidP="001D6CF6">
            <w:pPr>
              <w:pStyle w:val="TableParagraph"/>
              <w:ind w:left="109"/>
              <w:jc w:val="both"/>
              <w:rPr>
                <w:sz w:val="16"/>
                <w:szCs w:val="16"/>
              </w:rPr>
            </w:pPr>
            <w:r w:rsidRPr="0087348E">
              <w:rPr>
                <w:sz w:val="16"/>
                <w:szCs w:val="16"/>
              </w:rPr>
              <w:t xml:space="preserve">(art. 53 co. 14 </w:t>
            </w:r>
            <w:proofErr w:type="spellStart"/>
            <w:r w:rsidRPr="0087348E">
              <w:rPr>
                <w:sz w:val="16"/>
                <w:szCs w:val="16"/>
              </w:rPr>
              <w:t>decreto</w:t>
            </w:r>
            <w:proofErr w:type="spellEnd"/>
            <w:r w:rsidRPr="0087348E">
              <w:rPr>
                <w:sz w:val="16"/>
                <w:szCs w:val="16"/>
              </w:rPr>
              <w:t xml:space="preserve"> </w:t>
            </w:r>
            <w:proofErr w:type="spellStart"/>
            <w:r w:rsidRPr="0087348E">
              <w:rPr>
                <w:sz w:val="16"/>
                <w:szCs w:val="16"/>
              </w:rPr>
              <w:t>legislativo</w:t>
            </w:r>
            <w:proofErr w:type="spellEnd"/>
            <w:r w:rsidRPr="0087348E">
              <w:rPr>
                <w:sz w:val="16"/>
                <w:szCs w:val="16"/>
              </w:rPr>
              <w:t xml:space="preserve"> 165/2001)</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129"/>
              <w:rPr>
                <w:sz w:val="16"/>
                <w:szCs w:val="16"/>
              </w:rPr>
            </w:pPr>
            <w:proofErr w:type="spellStart"/>
            <w:r w:rsidRPr="0087348E">
              <w:rPr>
                <w:sz w:val="16"/>
                <w:szCs w:val="16"/>
              </w:rPr>
              <w:t>Tempestivo</w:t>
            </w:r>
            <w:proofErr w:type="spellEnd"/>
          </w:p>
        </w:tc>
        <w:tc>
          <w:tcPr>
            <w:tcW w:w="1135" w:type="dxa"/>
          </w:tcPr>
          <w:p w:rsidR="000343D8" w:rsidRPr="0087348E" w:rsidRDefault="000343D8" w:rsidP="000343D8">
            <w:pPr>
              <w:pStyle w:val="TableParagraph"/>
              <w:spacing w:before="98"/>
              <w:ind w:left="111" w:right="101" w:firstLine="1"/>
              <w:jc w:val="center"/>
              <w:rPr>
                <w:sz w:val="16"/>
                <w:szCs w:val="16"/>
                <w:lang w:val="it-IT"/>
              </w:rPr>
            </w:pPr>
            <w:r w:rsidRPr="0087348E">
              <w:rPr>
                <w:sz w:val="16"/>
                <w:szCs w:val="16"/>
                <w:lang w:val="it-IT"/>
              </w:rPr>
              <w:t xml:space="preserve">Settore </w:t>
            </w:r>
            <w:r>
              <w:rPr>
                <w:sz w:val="16"/>
                <w:szCs w:val="16"/>
                <w:lang w:val="it-IT"/>
              </w:rPr>
              <w:t xml:space="preserve">AA.GG </w:t>
            </w:r>
            <w:proofErr w:type="spellStart"/>
            <w:r>
              <w:rPr>
                <w:sz w:val="16"/>
                <w:szCs w:val="16"/>
                <w:lang w:val="it-IT"/>
              </w:rPr>
              <w:t>Serv</w:t>
            </w:r>
            <w:proofErr w:type="spellEnd"/>
            <w:r>
              <w:rPr>
                <w:sz w:val="16"/>
                <w:szCs w:val="16"/>
                <w:lang w:val="it-IT"/>
              </w:rPr>
              <w:t xml:space="preserve">. Personale </w:t>
            </w:r>
            <w:r w:rsidRPr="0087348E">
              <w:rPr>
                <w:sz w:val="16"/>
                <w:szCs w:val="16"/>
                <w:lang w:val="it-IT"/>
              </w:rPr>
              <w:t>su inoltro dati settore</w:t>
            </w:r>
          </w:p>
          <w:p w:rsidR="00991829" w:rsidRPr="0087348E" w:rsidRDefault="000343D8" w:rsidP="000343D8">
            <w:pPr>
              <w:pStyle w:val="TableParagraph"/>
              <w:spacing w:line="181" w:lineRule="exact"/>
              <w:ind w:left="87" w:right="79"/>
              <w:jc w:val="center"/>
              <w:rPr>
                <w:sz w:val="16"/>
                <w:szCs w:val="16"/>
              </w:rPr>
            </w:pPr>
            <w:r w:rsidRPr="000343D8">
              <w:rPr>
                <w:sz w:val="16"/>
                <w:szCs w:val="16"/>
                <w:lang w:val="it-IT"/>
              </w:rPr>
              <w:t>finanziario</w:t>
            </w:r>
          </w:p>
        </w:tc>
      </w:tr>
      <w:tr w:rsidR="00991829" w:rsidRPr="0087348E" w:rsidTr="001D6CF6">
        <w:trPr>
          <w:trHeight w:val="837"/>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4.8</w:t>
            </w:r>
          </w:p>
        </w:tc>
        <w:tc>
          <w:tcPr>
            <w:tcW w:w="1416" w:type="dxa"/>
          </w:tcPr>
          <w:p w:rsidR="00991829" w:rsidRPr="0087348E" w:rsidRDefault="00991829" w:rsidP="001D6CF6">
            <w:pPr>
              <w:pStyle w:val="TableParagraph"/>
              <w:spacing w:before="98"/>
              <w:ind w:left="108" w:right="220"/>
              <w:rPr>
                <w:sz w:val="16"/>
                <w:szCs w:val="16"/>
              </w:rPr>
            </w:pPr>
            <w:proofErr w:type="spellStart"/>
            <w:r w:rsidRPr="0087348E">
              <w:rPr>
                <w:sz w:val="16"/>
                <w:szCs w:val="16"/>
              </w:rPr>
              <w:t>Contrattazione</w:t>
            </w:r>
            <w:proofErr w:type="spellEnd"/>
            <w:r w:rsidRPr="0087348E">
              <w:rPr>
                <w:sz w:val="16"/>
                <w:szCs w:val="16"/>
              </w:rPr>
              <w:t xml:space="preserve"> </w:t>
            </w:r>
            <w:proofErr w:type="spellStart"/>
            <w:r w:rsidRPr="0087348E">
              <w:rPr>
                <w:sz w:val="16"/>
                <w:szCs w:val="16"/>
              </w:rPr>
              <w:t>collettiva</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21 co. 1</w:t>
            </w:r>
          </w:p>
        </w:tc>
        <w:tc>
          <w:tcPr>
            <w:tcW w:w="4112" w:type="dxa"/>
          </w:tcPr>
          <w:p w:rsidR="00991829" w:rsidRPr="0087348E" w:rsidRDefault="00991829" w:rsidP="001D6CF6">
            <w:pPr>
              <w:pStyle w:val="TableParagraph"/>
              <w:ind w:left="109" w:right="97"/>
              <w:jc w:val="both"/>
              <w:rPr>
                <w:sz w:val="16"/>
                <w:szCs w:val="16"/>
              </w:rPr>
            </w:pPr>
            <w:r w:rsidRPr="0087348E">
              <w:rPr>
                <w:sz w:val="16"/>
                <w:szCs w:val="16"/>
                <w:lang w:val="it-IT"/>
              </w:rPr>
              <w:t xml:space="preserve">Riferimenti necessari per la consultazione dei contratti e accordi collettivi nazionali ed eventuali interpretazioni autentiche. </w:t>
            </w:r>
            <w:r w:rsidRPr="0087348E">
              <w:rPr>
                <w:sz w:val="16"/>
                <w:szCs w:val="16"/>
              </w:rPr>
              <w:t xml:space="preserve">(art. 47 co. 8 </w:t>
            </w:r>
            <w:proofErr w:type="spellStart"/>
            <w:r w:rsidRPr="0087348E">
              <w:rPr>
                <w:sz w:val="16"/>
                <w:szCs w:val="16"/>
              </w:rPr>
              <w:t>decreto</w:t>
            </w:r>
            <w:proofErr w:type="spellEnd"/>
            <w:r w:rsidRPr="0087348E">
              <w:rPr>
                <w:sz w:val="16"/>
                <w:szCs w:val="16"/>
              </w:rPr>
              <w:t xml:space="preserve"> </w:t>
            </w:r>
            <w:proofErr w:type="spellStart"/>
            <w:r w:rsidRPr="0087348E">
              <w:rPr>
                <w:sz w:val="16"/>
                <w:szCs w:val="16"/>
              </w:rPr>
              <w:t>legislativo</w:t>
            </w:r>
            <w:proofErr w:type="spellEnd"/>
            <w:r w:rsidRPr="0087348E">
              <w:rPr>
                <w:sz w:val="16"/>
                <w:szCs w:val="16"/>
              </w:rPr>
              <w:t xml:space="preserve"> 165/2001)</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1"/>
              <w:rPr>
                <w:sz w:val="16"/>
                <w:szCs w:val="16"/>
              </w:rPr>
            </w:pPr>
            <w:proofErr w:type="spellStart"/>
            <w:r w:rsidRPr="0087348E">
              <w:rPr>
                <w:sz w:val="16"/>
                <w:szCs w:val="16"/>
              </w:rPr>
              <w:t>Tempestivo</w:t>
            </w:r>
            <w:proofErr w:type="spellEnd"/>
          </w:p>
        </w:tc>
        <w:tc>
          <w:tcPr>
            <w:tcW w:w="1135" w:type="dxa"/>
          </w:tcPr>
          <w:p w:rsidR="00991829" w:rsidRPr="0087348E" w:rsidRDefault="000343D8" w:rsidP="001D6CF6">
            <w:pPr>
              <w:pStyle w:val="TableParagraph"/>
              <w:rPr>
                <w:sz w:val="16"/>
                <w:szCs w:val="16"/>
              </w:rPr>
            </w:pPr>
            <w:proofErr w:type="spellStart"/>
            <w:r>
              <w:rPr>
                <w:sz w:val="16"/>
                <w:szCs w:val="16"/>
              </w:rPr>
              <w:t>Settore</w:t>
            </w:r>
            <w:proofErr w:type="spellEnd"/>
            <w:r>
              <w:rPr>
                <w:sz w:val="16"/>
                <w:szCs w:val="16"/>
              </w:rPr>
              <w:t xml:space="preserve">  </w:t>
            </w:r>
            <w:proofErr w:type="spellStart"/>
            <w:r>
              <w:rPr>
                <w:sz w:val="16"/>
                <w:szCs w:val="16"/>
              </w:rPr>
              <w:t>Affari</w:t>
            </w:r>
            <w:proofErr w:type="spellEnd"/>
            <w:r>
              <w:rPr>
                <w:sz w:val="16"/>
                <w:szCs w:val="16"/>
              </w:rPr>
              <w:t xml:space="preserve"> Generali</w:t>
            </w:r>
          </w:p>
        </w:tc>
      </w:tr>
      <w:tr w:rsidR="00991829" w:rsidRPr="0087348E" w:rsidTr="001D6CF6">
        <w:trPr>
          <w:trHeight w:val="2424"/>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4.9</w:t>
            </w:r>
          </w:p>
        </w:tc>
        <w:tc>
          <w:tcPr>
            <w:tcW w:w="1416" w:type="dxa"/>
          </w:tcPr>
          <w:p w:rsidR="00991829" w:rsidRPr="0087348E" w:rsidRDefault="00991829" w:rsidP="001D6CF6">
            <w:pPr>
              <w:pStyle w:val="TableParagraph"/>
              <w:spacing w:before="98"/>
              <w:ind w:left="108" w:right="220"/>
              <w:rPr>
                <w:sz w:val="16"/>
                <w:szCs w:val="16"/>
              </w:rPr>
            </w:pPr>
            <w:proofErr w:type="spellStart"/>
            <w:r w:rsidRPr="0087348E">
              <w:rPr>
                <w:sz w:val="16"/>
                <w:szCs w:val="16"/>
              </w:rPr>
              <w:t>Contrattazione</w:t>
            </w:r>
            <w:proofErr w:type="spellEnd"/>
            <w:r w:rsidRPr="0087348E">
              <w:rPr>
                <w:sz w:val="16"/>
                <w:szCs w:val="16"/>
              </w:rPr>
              <w:t xml:space="preserve"> </w:t>
            </w:r>
            <w:proofErr w:type="spellStart"/>
            <w:r w:rsidRPr="0087348E">
              <w:rPr>
                <w:sz w:val="16"/>
                <w:szCs w:val="16"/>
              </w:rPr>
              <w:t>integrativa</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21 co. 2</w:t>
            </w:r>
          </w:p>
        </w:tc>
        <w:tc>
          <w:tcPr>
            <w:tcW w:w="4112" w:type="dxa"/>
          </w:tcPr>
          <w:p w:rsidR="00991829" w:rsidRPr="0087348E" w:rsidRDefault="00991829" w:rsidP="001D6CF6">
            <w:pPr>
              <w:pStyle w:val="TableParagraph"/>
              <w:ind w:left="109" w:right="92"/>
              <w:jc w:val="both"/>
              <w:rPr>
                <w:sz w:val="16"/>
                <w:szCs w:val="16"/>
                <w:lang w:val="it-IT"/>
              </w:rPr>
            </w:pPr>
            <w:r w:rsidRPr="0087348E">
              <w:rPr>
                <w:sz w:val="16"/>
                <w:szCs w:val="16"/>
                <w:lang w:val="it-IT"/>
              </w:rPr>
              <w:t>Contratti integrativi stipulati, con la relazione tecnico- finanziaria e quella illustrativa certificate dagli organi di controllo (collegio dei revisori dei conti, collegio sindacale, uffici centrali di bilancio o analoghi organi previsti dai rispettivi ordinamenti).</w:t>
            </w:r>
          </w:p>
          <w:p w:rsidR="00991829" w:rsidRPr="0087348E" w:rsidRDefault="00991829" w:rsidP="001D6CF6">
            <w:pPr>
              <w:pStyle w:val="TableParagraph"/>
              <w:ind w:left="109" w:right="96"/>
              <w:jc w:val="both"/>
              <w:rPr>
                <w:sz w:val="16"/>
                <w:szCs w:val="16"/>
                <w:lang w:val="it-IT"/>
              </w:rPr>
            </w:pPr>
            <w:r w:rsidRPr="0087348E">
              <w:rPr>
                <w:sz w:val="16"/>
                <w:szCs w:val="16"/>
                <w:lang w:val="it-IT"/>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-Dipartimento della funzione pubblica.</w:t>
            </w:r>
          </w:p>
          <w:p w:rsidR="00991829" w:rsidRPr="0087348E" w:rsidRDefault="00991829" w:rsidP="001D6CF6">
            <w:pPr>
              <w:pStyle w:val="TableParagraph"/>
              <w:spacing w:line="168" w:lineRule="exact"/>
              <w:ind w:left="109"/>
              <w:jc w:val="both"/>
              <w:rPr>
                <w:sz w:val="16"/>
                <w:szCs w:val="16"/>
              </w:rPr>
            </w:pPr>
            <w:r w:rsidRPr="0087348E">
              <w:rPr>
                <w:sz w:val="16"/>
                <w:szCs w:val="16"/>
              </w:rPr>
              <w:t xml:space="preserve">(art. 55 co. 4 </w:t>
            </w:r>
            <w:proofErr w:type="spellStart"/>
            <w:r w:rsidRPr="0087348E">
              <w:rPr>
                <w:sz w:val="16"/>
                <w:szCs w:val="16"/>
              </w:rPr>
              <w:t>decreto</w:t>
            </w:r>
            <w:proofErr w:type="spellEnd"/>
            <w:r w:rsidRPr="0087348E">
              <w:rPr>
                <w:sz w:val="16"/>
                <w:szCs w:val="16"/>
              </w:rPr>
              <w:t xml:space="preserve"> </w:t>
            </w:r>
            <w:proofErr w:type="spellStart"/>
            <w:r w:rsidRPr="0087348E">
              <w:rPr>
                <w:sz w:val="16"/>
                <w:szCs w:val="16"/>
              </w:rPr>
              <w:t>legislativo</w:t>
            </w:r>
            <w:proofErr w:type="spellEnd"/>
            <w:r w:rsidRPr="0087348E">
              <w:rPr>
                <w:sz w:val="16"/>
                <w:szCs w:val="16"/>
              </w:rPr>
              <w:t xml:space="preserve"> 150/2009)</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794"/>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1022"/>
        </w:trPr>
        <w:tc>
          <w:tcPr>
            <w:tcW w:w="1560" w:type="dxa"/>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spacing w:before="101" w:line="198" w:lineRule="exact"/>
              <w:ind w:left="93" w:right="84"/>
              <w:jc w:val="center"/>
              <w:rPr>
                <w:sz w:val="16"/>
                <w:szCs w:val="16"/>
              </w:rPr>
            </w:pPr>
            <w:r w:rsidRPr="0087348E">
              <w:rPr>
                <w:sz w:val="16"/>
                <w:szCs w:val="16"/>
              </w:rPr>
              <w:t>4.1</w:t>
            </w:r>
          </w:p>
          <w:p w:rsidR="00991829" w:rsidRPr="0087348E" w:rsidRDefault="00991829" w:rsidP="001D6CF6">
            <w:pPr>
              <w:pStyle w:val="TableParagraph"/>
              <w:spacing w:line="198" w:lineRule="exact"/>
              <w:ind w:left="9"/>
              <w:jc w:val="center"/>
              <w:rPr>
                <w:sz w:val="16"/>
                <w:szCs w:val="16"/>
              </w:rPr>
            </w:pPr>
            <w:r w:rsidRPr="0087348E">
              <w:rPr>
                <w:sz w:val="16"/>
                <w:szCs w:val="16"/>
              </w:rPr>
              <w:t>0</w:t>
            </w:r>
          </w:p>
        </w:tc>
        <w:tc>
          <w:tcPr>
            <w:tcW w:w="1416" w:type="dxa"/>
          </w:tcPr>
          <w:p w:rsidR="00991829" w:rsidRPr="0087348E" w:rsidRDefault="00991829" w:rsidP="001D6CF6">
            <w:pPr>
              <w:pStyle w:val="TableParagraph"/>
              <w:spacing w:before="102" w:line="237" w:lineRule="auto"/>
              <w:ind w:left="108" w:right="106"/>
              <w:rPr>
                <w:sz w:val="16"/>
                <w:szCs w:val="16"/>
                <w:lang w:val="it-IT"/>
              </w:rPr>
            </w:pPr>
            <w:r w:rsidRPr="0087348E">
              <w:rPr>
                <w:sz w:val="16"/>
                <w:szCs w:val="16"/>
                <w:lang w:val="it-IT"/>
              </w:rPr>
              <w:t>OIV (o nucleo di valutazione)</w:t>
            </w:r>
          </w:p>
        </w:tc>
        <w:tc>
          <w:tcPr>
            <w:tcW w:w="1418" w:type="dxa"/>
          </w:tcPr>
          <w:p w:rsidR="00991829" w:rsidRPr="0087348E" w:rsidRDefault="00991829" w:rsidP="001D6CF6">
            <w:pPr>
              <w:pStyle w:val="TableParagraph"/>
              <w:spacing w:before="101" w:line="360" w:lineRule="auto"/>
              <w:ind w:left="293" w:right="262" w:firstLine="175"/>
              <w:rPr>
                <w:sz w:val="16"/>
                <w:szCs w:val="16"/>
              </w:rPr>
            </w:pPr>
            <w:r w:rsidRPr="0087348E">
              <w:rPr>
                <w:sz w:val="16"/>
                <w:szCs w:val="16"/>
              </w:rPr>
              <w:t xml:space="preserve">Art. 10 co. 8 </w:t>
            </w:r>
            <w:proofErr w:type="spellStart"/>
            <w:r w:rsidRPr="0087348E">
              <w:rPr>
                <w:sz w:val="16"/>
                <w:szCs w:val="16"/>
              </w:rPr>
              <w:t>lett</w:t>
            </w:r>
            <w:proofErr w:type="spellEnd"/>
            <w:r w:rsidRPr="0087348E">
              <w:rPr>
                <w:sz w:val="16"/>
                <w:szCs w:val="16"/>
              </w:rPr>
              <w:t>. C)</w:t>
            </w:r>
          </w:p>
        </w:tc>
        <w:tc>
          <w:tcPr>
            <w:tcW w:w="4112" w:type="dxa"/>
          </w:tcPr>
          <w:p w:rsidR="00991829" w:rsidRPr="0087348E" w:rsidRDefault="00991829" w:rsidP="001D6CF6">
            <w:pPr>
              <w:pStyle w:val="TableParagraph"/>
              <w:ind w:left="109"/>
              <w:rPr>
                <w:sz w:val="16"/>
                <w:szCs w:val="16"/>
              </w:rPr>
            </w:pPr>
            <w:proofErr w:type="spellStart"/>
            <w:r w:rsidRPr="0087348E">
              <w:rPr>
                <w:sz w:val="16"/>
                <w:szCs w:val="16"/>
              </w:rPr>
              <w:t>Nominativi</w:t>
            </w:r>
            <w:proofErr w:type="spellEnd"/>
            <w:r w:rsidRPr="0087348E">
              <w:rPr>
                <w:sz w:val="16"/>
                <w:szCs w:val="16"/>
              </w:rPr>
              <w:t xml:space="preserve">, </w:t>
            </w:r>
            <w:proofErr w:type="spellStart"/>
            <w:r w:rsidRPr="0087348E">
              <w:rPr>
                <w:sz w:val="16"/>
                <w:szCs w:val="16"/>
              </w:rPr>
              <w:t>compensi</w:t>
            </w:r>
            <w:proofErr w:type="spellEnd"/>
            <w:r w:rsidRPr="0087348E">
              <w:rPr>
                <w:sz w:val="16"/>
                <w:szCs w:val="16"/>
              </w:rPr>
              <w:t>, curricula.</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95"/>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305"/>
        </w:trPr>
        <w:tc>
          <w:tcPr>
            <w:tcW w:w="1560" w:type="dxa"/>
          </w:tcPr>
          <w:p w:rsidR="00991829" w:rsidRPr="0087348E" w:rsidRDefault="00991829" w:rsidP="001D6CF6">
            <w:pPr>
              <w:pStyle w:val="TableParagraph"/>
              <w:spacing w:before="99"/>
              <w:ind w:left="107" w:right="636"/>
              <w:rPr>
                <w:b/>
                <w:sz w:val="16"/>
                <w:szCs w:val="16"/>
              </w:rPr>
            </w:pPr>
            <w:r w:rsidRPr="0087348E">
              <w:rPr>
                <w:b/>
                <w:sz w:val="16"/>
                <w:szCs w:val="16"/>
              </w:rPr>
              <w:t xml:space="preserve">5. </w:t>
            </w:r>
            <w:proofErr w:type="spellStart"/>
            <w:r w:rsidRPr="0087348E">
              <w:rPr>
                <w:b/>
                <w:sz w:val="16"/>
                <w:szCs w:val="16"/>
              </w:rPr>
              <w:t>Bandi</w:t>
            </w:r>
            <w:proofErr w:type="spellEnd"/>
            <w:r w:rsidRPr="0087348E">
              <w:rPr>
                <w:b/>
                <w:sz w:val="16"/>
                <w:szCs w:val="16"/>
              </w:rPr>
              <w:t xml:space="preserve"> di </w:t>
            </w:r>
            <w:proofErr w:type="spellStart"/>
            <w:r w:rsidRPr="0087348E">
              <w:rPr>
                <w:b/>
                <w:sz w:val="16"/>
                <w:szCs w:val="16"/>
              </w:rPr>
              <w:t>concorso</w:t>
            </w:r>
            <w:proofErr w:type="spellEnd"/>
          </w:p>
        </w:tc>
        <w:tc>
          <w:tcPr>
            <w:tcW w:w="427" w:type="dxa"/>
          </w:tcPr>
          <w:p w:rsidR="00991829" w:rsidRPr="0087348E" w:rsidRDefault="00991829" w:rsidP="001D6CF6">
            <w:pPr>
              <w:pStyle w:val="TableParagraph"/>
              <w:spacing w:before="98"/>
              <w:ind w:right="161"/>
              <w:jc w:val="right"/>
              <w:rPr>
                <w:sz w:val="16"/>
                <w:szCs w:val="16"/>
              </w:rPr>
            </w:pPr>
            <w:r w:rsidRPr="0087348E">
              <w:rPr>
                <w:sz w:val="16"/>
                <w:szCs w:val="16"/>
              </w:rPr>
              <w:t>5</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19</w:t>
            </w:r>
          </w:p>
        </w:tc>
        <w:tc>
          <w:tcPr>
            <w:tcW w:w="4112" w:type="dxa"/>
          </w:tcPr>
          <w:p w:rsidR="00991829" w:rsidRPr="0087348E" w:rsidRDefault="00991829" w:rsidP="001D6CF6">
            <w:pPr>
              <w:pStyle w:val="TableParagraph"/>
              <w:ind w:left="109" w:right="93"/>
              <w:jc w:val="both"/>
              <w:rPr>
                <w:sz w:val="16"/>
                <w:szCs w:val="16"/>
                <w:lang w:val="it-IT"/>
              </w:rPr>
            </w:pPr>
            <w:r w:rsidRPr="0087348E">
              <w:rPr>
                <w:sz w:val="16"/>
                <w:szCs w:val="16"/>
                <w:lang w:val="it-IT"/>
              </w:rPr>
              <w:t>Le pubbliche amministrazioni pubblicano i bandi di concorso per il reclutamento, a qualsiasi titolo, di personale presso l'amministrazione, nonché i criteri di valutazione della Commissione e le tracce delle prove scritte.</w:t>
            </w:r>
          </w:p>
          <w:p w:rsidR="00991829" w:rsidRPr="0087348E" w:rsidRDefault="00991829" w:rsidP="001D6CF6">
            <w:pPr>
              <w:pStyle w:val="TableParagraph"/>
              <w:spacing w:line="186" w:lineRule="exact"/>
              <w:ind w:left="109"/>
              <w:jc w:val="both"/>
              <w:rPr>
                <w:sz w:val="16"/>
                <w:szCs w:val="16"/>
                <w:lang w:val="it-IT"/>
              </w:rPr>
            </w:pPr>
            <w:r w:rsidRPr="0087348E">
              <w:rPr>
                <w:sz w:val="16"/>
                <w:szCs w:val="16"/>
                <w:lang w:val="it-IT"/>
              </w:rPr>
              <w:t>Le pubbliche amministrazioni pubblicano e tengono</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costantemente aggiornato l'elenco dei bandi in corso.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34"/>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894"/>
        </w:trPr>
        <w:tc>
          <w:tcPr>
            <w:tcW w:w="1560" w:type="dxa"/>
            <w:vMerge w:val="restart"/>
          </w:tcPr>
          <w:p w:rsidR="00991829" w:rsidRPr="0087348E" w:rsidRDefault="00991829" w:rsidP="001D6CF6">
            <w:pPr>
              <w:pStyle w:val="TableParagraph"/>
              <w:spacing w:before="99"/>
              <w:ind w:left="107"/>
              <w:rPr>
                <w:b/>
                <w:sz w:val="16"/>
                <w:szCs w:val="16"/>
              </w:rPr>
            </w:pPr>
            <w:r w:rsidRPr="0087348E">
              <w:rPr>
                <w:b/>
                <w:sz w:val="16"/>
                <w:szCs w:val="16"/>
              </w:rPr>
              <w:t>6. Performance</w:t>
            </w:r>
          </w:p>
        </w:tc>
        <w:tc>
          <w:tcPr>
            <w:tcW w:w="427" w:type="dxa"/>
          </w:tcPr>
          <w:p w:rsidR="00991829" w:rsidRPr="0087348E" w:rsidRDefault="00991829" w:rsidP="001D6CF6">
            <w:pPr>
              <w:pStyle w:val="TableParagraph"/>
              <w:spacing w:before="98"/>
              <w:ind w:right="101"/>
              <w:jc w:val="right"/>
              <w:rPr>
                <w:sz w:val="16"/>
                <w:szCs w:val="16"/>
              </w:rPr>
            </w:pPr>
            <w:r w:rsidRPr="0087348E">
              <w:rPr>
                <w:sz w:val="16"/>
                <w:szCs w:val="16"/>
              </w:rPr>
              <w:t>6.1</w:t>
            </w:r>
          </w:p>
        </w:tc>
        <w:tc>
          <w:tcPr>
            <w:tcW w:w="1416" w:type="dxa"/>
          </w:tcPr>
          <w:p w:rsidR="00991829" w:rsidRPr="0087348E" w:rsidRDefault="00991829" w:rsidP="001D6CF6">
            <w:pPr>
              <w:pStyle w:val="TableParagraph"/>
              <w:spacing w:before="99" w:line="237" w:lineRule="auto"/>
              <w:ind w:left="108" w:right="375"/>
              <w:rPr>
                <w:sz w:val="16"/>
                <w:szCs w:val="16"/>
              </w:rPr>
            </w:pPr>
            <w:r w:rsidRPr="0087348E">
              <w:rPr>
                <w:sz w:val="16"/>
                <w:szCs w:val="16"/>
              </w:rPr>
              <w:t xml:space="preserve">Piano </w:t>
            </w:r>
            <w:proofErr w:type="spellStart"/>
            <w:r w:rsidRPr="0087348E">
              <w:rPr>
                <w:sz w:val="16"/>
                <w:szCs w:val="16"/>
              </w:rPr>
              <w:t>della</w:t>
            </w:r>
            <w:proofErr w:type="spellEnd"/>
            <w:r w:rsidRPr="0087348E">
              <w:rPr>
                <w:sz w:val="16"/>
                <w:szCs w:val="16"/>
              </w:rPr>
              <w:t xml:space="preserve"> Performance</w:t>
            </w:r>
          </w:p>
        </w:tc>
        <w:tc>
          <w:tcPr>
            <w:tcW w:w="1418" w:type="dxa"/>
          </w:tcPr>
          <w:p w:rsidR="00991829" w:rsidRPr="0087348E" w:rsidRDefault="00991829" w:rsidP="001D6CF6">
            <w:pPr>
              <w:pStyle w:val="TableParagraph"/>
              <w:spacing w:before="98" w:line="360" w:lineRule="auto"/>
              <w:ind w:left="300" w:right="271" w:firstLine="168"/>
              <w:rPr>
                <w:sz w:val="16"/>
                <w:szCs w:val="16"/>
              </w:rPr>
            </w:pPr>
            <w:r w:rsidRPr="0087348E">
              <w:rPr>
                <w:sz w:val="16"/>
                <w:szCs w:val="16"/>
              </w:rPr>
              <w:t xml:space="preserve">Art. 10 co. 8 </w:t>
            </w:r>
            <w:proofErr w:type="spellStart"/>
            <w:r w:rsidRPr="0087348E">
              <w:rPr>
                <w:sz w:val="16"/>
                <w:szCs w:val="16"/>
              </w:rPr>
              <w:t>lett</w:t>
            </w:r>
            <w:proofErr w:type="spellEnd"/>
            <w:r w:rsidRPr="0087348E">
              <w:rPr>
                <w:sz w:val="16"/>
                <w:szCs w:val="16"/>
              </w:rPr>
              <w:t>. B)</w:t>
            </w:r>
          </w:p>
        </w:tc>
        <w:tc>
          <w:tcPr>
            <w:tcW w:w="4112" w:type="dxa"/>
          </w:tcPr>
          <w:p w:rsidR="00991829" w:rsidRPr="0087348E" w:rsidRDefault="00991829" w:rsidP="001D6CF6">
            <w:pPr>
              <w:pStyle w:val="TableParagraph"/>
              <w:spacing w:line="237" w:lineRule="auto"/>
              <w:ind w:left="109" w:right="93"/>
              <w:rPr>
                <w:sz w:val="16"/>
                <w:szCs w:val="16"/>
                <w:lang w:val="it-IT"/>
              </w:rPr>
            </w:pPr>
            <w:r w:rsidRPr="0087348E">
              <w:rPr>
                <w:sz w:val="16"/>
                <w:szCs w:val="16"/>
                <w:lang w:val="it-IT"/>
              </w:rPr>
              <w:t>Sistema di misurazione e valutazione della Performance (art. 7, decreto legislativo n. 150/2009).</w:t>
            </w:r>
          </w:p>
          <w:p w:rsidR="00991829" w:rsidRPr="0087348E" w:rsidRDefault="00991829" w:rsidP="001D6CF6">
            <w:pPr>
              <w:pStyle w:val="TableParagraph"/>
              <w:ind w:left="109" w:right="93"/>
              <w:rPr>
                <w:sz w:val="16"/>
                <w:szCs w:val="16"/>
                <w:lang w:val="it-IT"/>
              </w:rPr>
            </w:pPr>
            <w:r w:rsidRPr="0087348E">
              <w:rPr>
                <w:sz w:val="16"/>
                <w:szCs w:val="16"/>
                <w:lang w:val="it-IT"/>
              </w:rPr>
              <w:t xml:space="preserve">Piano della </w:t>
            </w:r>
            <w:proofErr w:type="spellStart"/>
            <w:r w:rsidRPr="0087348E">
              <w:rPr>
                <w:sz w:val="16"/>
                <w:szCs w:val="16"/>
                <w:lang w:val="it-IT"/>
              </w:rPr>
              <w:t>perfomance</w:t>
            </w:r>
            <w:proofErr w:type="spellEnd"/>
            <w:r w:rsidRPr="0087348E">
              <w:rPr>
                <w:sz w:val="16"/>
                <w:szCs w:val="16"/>
                <w:lang w:val="it-IT"/>
              </w:rPr>
              <w:t xml:space="preserve"> e relazione (art. 10 decreto legislativo 150/2009).</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30"/>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135"/>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right="101"/>
              <w:jc w:val="right"/>
              <w:rPr>
                <w:sz w:val="16"/>
                <w:szCs w:val="16"/>
              </w:rPr>
            </w:pPr>
            <w:r w:rsidRPr="0087348E">
              <w:rPr>
                <w:sz w:val="16"/>
                <w:szCs w:val="16"/>
              </w:rPr>
              <w:t>6.2</w:t>
            </w:r>
          </w:p>
        </w:tc>
        <w:tc>
          <w:tcPr>
            <w:tcW w:w="1416" w:type="dxa"/>
          </w:tcPr>
          <w:p w:rsidR="00991829" w:rsidRPr="0087348E" w:rsidRDefault="00991829" w:rsidP="001D6CF6">
            <w:pPr>
              <w:pStyle w:val="TableParagraph"/>
              <w:spacing w:before="98"/>
              <w:ind w:left="108" w:right="206"/>
              <w:rPr>
                <w:sz w:val="16"/>
                <w:szCs w:val="16"/>
              </w:rPr>
            </w:pPr>
            <w:proofErr w:type="spellStart"/>
            <w:r w:rsidRPr="0087348E">
              <w:rPr>
                <w:sz w:val="16"/>
                <w:szCs w:val="16"/>
              </w:rPr>
              <w:t>Relazione</w:t>
            </w:r>
            <w:proofErr w:type="spellEnd"/>
            <w:r w:rsidRPr="0087348E">
              <w:rPr>
                <w:sz w:val="16"/>
                <w:szCs w:val="16"/>
              </w:rPr>
              <w:t xml:space="preserve"> </w:t>
            </w:r>
            <w:proofErr w:type="spellStart"/>
            <w:r w:rsidRPr="0087348E">
              <w:rPr>
                <w:sz w:val="16"/>
                <w:szCs w:val="16"/>
              </w:rPr>
              <w:t>sulla</w:t>
            </w:r>
            <w:proofErr w:type="spellEnd"/>
            <w:r w:rsidRPr="0087348E">
              <w:rPr>
                <w:sz w:val="16"/>
                <w:szCs w:val="16"/>
              </w:rPr>
              <w:t xml:space="preserve"> Performance</w:t>
            </w:r>
          </w:p>
        </w:tc>
        <w:tc>
          <w:tcPr>
            <w:tcW w:w="1418" w:type="dxa"/>
          </w:tcPr>
          <w:p w:rsidR="00991829" w:rsidRPr="0087348E" w:rsidRDefault="00991829" w:rsidP="001D6CF6">
            <w:pPr>
              <w:pStyle w:val="TableParagraph"/>
              <w:spacing w:before="98" w:line="362" w:lineRule="auto"/>
              <w:ind w:left="300" w:right="271" w:firstLine="168"/>
              <w:rPr>
                <w:sz w:val="16"/>
                <w:szCs w:val="16"/>
              </w:rPr>
            </w:pPr>
            <w:r w:rsidRPr="0087348E">
              <w:rPr>
                <w:sz w:val="16"/>
                <w:szCs w:val="16"/>
              </w:rPr>
              <w:t xml:space="preserve">Art. 10 co. 8 </w:t>
            </w:r>
            <w:proofErr w:type="spellStart"/>
            <w:r w:rsidRPr="0087348E">
              <w:rPr>
                <w:sz w:val="16"/>
                <w:szCs w:val="16"/>
              </w:rPr>
              <w:t>lett</w:t>
            </w:r>
            <w:proofErr w:type="spellEnd"/>
            <w:r w:rsidRPr="0087348E">
              <w:rPr>
                <w:sz w:val="16"/>
                <w:szCs w:val="16"/>
              </w:rPr>
              <w:t>. B)</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 xml:space="preserve">Piano della </w:t>
            </w:r>
            <w:proofErr w:type="spellStart"/>
            <w:r w:rsidRPr="0087348E">
              <w:rPr>
                <w:sz w:val="16"/>
                <w:szCs w:val="16"/>
                <w:lang w:val="it-IT"/>
              </w:rPr>
              <w:t>perfomance</w:t>
            </w:r>
            <w:proofErr w:type="spellEnd"/>
            <w:r w:rsidRPr="0087348E">
              <w:rPr>
                <w:sz w:val="16"/>
                <w:szCs w:val="16"/>
                <w:lang w:val="it-IT"/>
              </w:rPr>
              <w:t xml:space="preserve"> e relazione (art. 10 decreto legislativo 150/2009).</w:t>
            </w:r>
          </w:p>
          <w:p w:rsidR="00991829" w:rsidRPr="0087348E" w:rsidRDefault="00991829" w:rsidP="001D6CF6">
            <w:pPr>
              <w:pStyle w:val="TableParagraph"/>
              <w:ind w:left="109" w:right="97"/>
              <w:jc w:val="both"/>
              <w:rPr>
                <w:sz w:val="16"/>
                <w:szCs w:val="16"/>
                <w:lang w:val="it-IT"/>
              </w:rPr>
            </w:pPr>
            <w:r w:rsidRPr="0087348E">
              <w:rPr>
                <w:sz w:val="16"/>
                <w:szCs w:val="16"/>
                <w:lang w:val="it-IT"/>
              </w:rPr>
              <w:t xml:space="preserve">Documento dell'OIV di validazione della Relazione sulla Performance (art. 14, c. 4, </w:t>
            </w:r>
            <w:proofErr w:type="spellStart"/>
            <w:r w:rsidRPr="0087348E">
              <w:rPr>
                <w:sz w:val="16"/>
                <w:szCs w:val="16"/>
                <w:lang w:val="it-IT"/>
              </w:rPr>
              <w:t>lett</w:t>
            </w:r>
            <w:proofErr w:type="spellEnd"/>
            <w:r w:rsidRPr="0087348E">
              <w:rPr>
                <w:sz w:val="16"/>
                <w:szCs w:val="16"/>
                <w:lang w:val="it-IT"/>
              </w:rPr>
              <w:t>. c), decreto legislativo n. 150/2009).</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48"/>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827"/>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right="101"/>
              <w:jc w:val="right"/>
              <w:rPr>
                <w:sz w:val="16"/>
                <w:szCs w:val="16"/>
              </w:rPr>
            </w:pPr>
            <w:r w:rsidRPr="0087348E">
              <w:rPr>
                <w:sz w:val="16"/>
                <w:szCs w:val="16"/>
              </w:rPr>
              <w:t>6.3</w:t>
            </w:r>
          </w:p>
        </w:tc>
        <w:tc>
          <w:tcPr>
            <w:tcW w:w="1416" w:type="dxa"/>
          </w:tcPr>
          <w:p w:rsidR="00991829" w:rsidRPr="0087348E" w:rsidRDefault="00991829" w:rsidP="001D6CF6">
            <w:pPr>
              <w:pStyle w:val="TableParagraph"/>
              <w:spacing w:before="98"/>
              <w:ind w:left="108" w:right="138"/>
              <w:rPr>
                <w:sz w:val="16"/>
                <w:szCs w:val="16"/>
              </w:rPr>
            </w:pPr>
            <w:proofErr w:type="spellStart"/>
            <w:r w:rsidRPr="0087348E">
              <w:rPr>
                <w:sz w:val="16"/>
                <w:szCs w:val="16"/>
              </w:rPr>
              <w:t>Ammontare</w:t>
            </w:r>
            <w:proofErr w:type="spellEnd"/>
            <w:r w:rsidRPr="0087348E">
              <w:rPr>
                <w:sz w:val="16"/>
                <w:szCs w:val="16"/>
              </w:rPr>
              <w:t xml:space="preserve"> </w:t>
            </w:r>
            <w:proofErr w:type="spellStart"/>
            <w:r w:rsidRPr="0087348E">
              <w:rPr>
                <w:sz w:val="16"/>
                <w:szCs w:val="16"/>
              </w:rPr>
              <w:t>complessivo</w:t>
            </w:r>
            <w:proofErr w:type="spellEnd"/>
            <w:r w:rsidRPr="0087348E">
              <w:rPr>
                <w:sz w:val="16"/>
                <w:szCs w:val="16"/>
              </w:rPr>
              <w:t xml:space="preserve"> </w:t>
            </w:r>
            <w:proofErr w:type="spellStart"/>
            <w:r w:rsidRPr="0087348E">
              <w:rPr>
                <w:sz w:val="16"/>
                <w:szCs w:val="16"/>
              </w:rPr>
              <w:t>dei</w:t>
            </w:r>
            <w:proofErr w:type="spellEnd"/>
            <w:r w:rsidRPr="0087348E">
              <w:rPr>
                <w:sz w:val="16"/>
                <w:szCs w:val="16"/>
              </w:rPr>
              <w:t xml:space="preserve"> </w:t>
            </w:r>
            <w:proofErr w:type="spellStart"/>
            <w:r w:rsidRPr="0087348E">
              <w:rPr>
                <w:sz w:val="16"/>
                <w:szCs w:val="16"/>
              </w:rPr>
              <w:t>premi</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20 co. 1</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 xml:space="preserve">Ammontare complessivo stanziato dei premi collegati alla </w:t>
            </w:r>
            <w:proofErr w:type="spellStart"/>
            <w:r w:rsidRPr="0087348E">
              <w:rPr>
                <w:sz w:val="16"/>
                <w:szCs w:val="16"/>
                <w:lang w:val="it-IT"/>
              </w:rPr>
              <w:t>perfomance</w:t>
            </w:r>
            <w:proofErr w:type="spellEnd"/>
            <w:r w:rsidRPr="0087348E">
              <w:rPr>
                <w:sz w:val="16"/>
                <w:szCs w:val="16"/>
                <w:lang w:val="it-IT"/>
              </w:rPr>
              <w:t>.</w:t>
            </w:r>
          </w:p>
          <w:p w:rsidR="00991829" w:rsidRPr="0087348E" w:rsidRDefault="00991829" w:rsidP="001D6CF6">
            <w:pPr>
              <w:pStyle w:val="TableParagraph"/>
              <w:spacing w:line="186" w:lineRule="exact"/>
              <w:ind w:left="109"/>
              <w:rPr>
                <w:sz w:val="16"/>
                <w:szCs w:val="16"/>
              </w:rPr>
            </w:pPr>
            <w:proofErr w:type="spellStart"/>
            <w:r w:rsidRPr="0087348E">
              <w:rPr>
                <w:sz w:val="16"/>
                <w:szCs w:val="16"/>
              </w:rPr>
              <w:t>Ammontare</w:t>
            </w:r>
            <w:proofErr w:type="spellEnd"/>
            <w:r w:rsidRPr="0087348E">
              <w:rPr>
                <w:sz w:val="16"/>
                <w:szCs w:val="16"/>
              </w:rPr>
              <w:t xml:space="preserve"> </w:t>
            </w:r>
            <w:proofErr w:type="spellStart"/>
            <w:r w:rsidRPr="0087348E">
              <w:rPr>
                <w:sz w:val="16"/>
                <w:szCs w:val="16"/>
              </w:rPr>
              <w:t>dei</w:t>
            </w:r>
            <w:proofErr w:type="spellEnd"/>
            <w:r w:rsidRPr="0087348E">
              <w:rPr>
                <w:sz w:val="16"/>
                <w:szCs w:val="16"/>
              </w:rPr>
              <w:t xml:space="preserve"> </w:t>
            </w:r>
            <w:proofErr w:type="spellStart"/>
            <w:r w:rsidRPr="0087348E">
              <w:rPr>
                <w:sz w:val="16"/>
                <w:szCs w:val="16"/>
              </w:rPr>
              <w:t>premi</w:t>
            </w:r>
            <w:proofErr w:type="spellEnd"/>
            <w:r w:rsidRPr="0087348E">
              <w:rPr>
                <w:sz w:val="16"/>
                <w:szCs w:val="16"/>
              </w:rPr>
              <w:t xml:space="preserve"> </w:t>
            </w:r>
            <w:proofErr w:type="spellStart"/>
            <w:r w:rsidRPr="0087348E">
              <w:rPr>
                <w:sz w:val="16"/>
                <w:szCs w:val="16"/>
              </w:rPr>
              <w:t>distribuiti</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40"/>
              <w:rPr>
                <w:sz w:val="16"/>
                <w:szCs w:val="16"/>
              </w:rPr>
            </w:pPr>
            <w:proofErr w:type="spellStart"/>
            <w:r w:rsidRPr="0087348E">
              <w:rPr>
                <w:sz w:val="16"/>
                <w:szCs w:val="16"/>
              </w:rPr>
              <w:t>Tempestiv</w:t>
            </w:r>
            <w:proofErr w:type="spellEnd"/>
          </w:p>
        </w:tc>
        <w:tc>
          <w:tcPr>
            <w:tcW w:w="1135" w:type="dxa"/>
          </w:tcPr>
          <w:p w:rsidR="00991829" w:rsidRPr="0087348E" w:rsidRDefault="00991829" w:rsidP="001D6CF6">
            <w:pPr>
              <w:pStyle w:val="TableParagraph"/>
              <w:spacing w:before="98"/>
              <w:ind w:left="109" w:right="226"/>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1492"/>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100"/>
              <w:ind w:right="101"/>
              <w:jc w:val="right"/>
              <w:rPr>
                <w:sz w:val="16"/>
                <w:szCs w:val="16"/>
              </w:rPr>
            </w:pPr>
            <w:r w:rsidRPr="0087348E">
              <w:rPr>
                <w:sz w:val="16"/>
                <w:szCs w:val="16"/>
              </w:rPr>
              <w:t>6.4</w:t>
            </w:r>
          </w:p>
        </w:tc>
        <w:tc>
          <w:tcPr>
            <w:tcW w:w="1416" w:type="dxa"/>
          </w:tcPr>
          <w:p w:rsidR="00991829" w:rsidRPr="0087348E" w:rsidRDefault="00991829" w:rsidP="001D6CF6">
            <w:pPr>
              <w:pStyle w:val="TableParagraph"/>
              <w:spacing w:before="102" w:line="237" w:lineRule="auto"/>
              <w:ind w:left="108" w:right="266"/>
              <w:rPr>
                <w:sz w:val="16"/>
                <w:szCs w:val="16"/>
              </w:rPr>
            </w:pPr>
            <w:proofErr w:type="spellStart"/>
            <w:r w:rsidRPr="0087348E">
              <w:rPr>
                <w:sz w:val="16"/>
                <w:szCs w:val="16"/>
              </w:rPr>
              <w:t>Dati</w:t>
            </w:r>
            <w:proofErr w:type="spellEnd"/>
            <w:r w:rsidRPr="0087348E">
              <w:rPr>
                <w:sz w:val="16"/>
                <w:szCs w:val="16"/>
              </w:rPr>
              <w:t xml:space="preserve"> </w:t>
            </w:r>
            <w:proofErr w:type="spellStart"/>
            <w:r w:rsidRPr="0087348E">
              <w:rPr>
                <w:sz w:val="16"/>
                <w:szCs w:val="16"/>
              </w:rPr>
              <w:t>relativi</w:t>
            </w:r>
            <w:proofErr w:type="spellEnd"/>
            <w:r w:rsidRPr="0087348E">
              <w:rPr>
                <w:sz w:val="16"/>
                <w:szCs w:val="16"/>
              </w:rPr>
              <w:t xml:space="preserve"> </w:t>
            </w:r>
            <w:proofErr w:type="spellStart"/>
            <w:r w:rsidRPr="0087348E">
              <w:rPr>
                <w:sz w:val="16"/>
                <w:szCs w:val="16"/>
              </w:rPr>
              <w:t>ai</w:t>
            </w:r>
            <w:proofErr w:type="spellEnd"/>
            <w:r w:rsidRPr="0087348E">
              <w:rPr>
                <w:sz w:val="16"/>
                <w:szCs w:val="16"/>
              </w:rPr>
              <w:t xml:space="preserve"> </w:t>
            </w:r>
            <w:proofErr w:type="spellStart"/>
            <w:r w:rsidRPr="0087348E">
              <w:rPr>
                <w:sz w:val="16"/>
                <w:szCs w:val="16"/>
              </w:rPr>
              <w:t>premi</w:t>
            </w:r>
            <w:proofErr w:type="spellEnd"/>
          </w:p>
        </w:tc>
        <w:tc>
          <w:tcPr>
            <w:tcW w:w="1418" w:type="dxa"/>
          </w:tcPr>
          <w:p w:rsidR="00991829" w:rsidRPr="0087348E" w:rsidRDefault="00991829" w:rsidP="001D6CF6">
            <w:pPr>
              <w:pStyle w:val="TableParagraph"/>
              <w:spacing w:before="100"/>
              <w:ind w:left="88" w:right="76"/>
              <w:jc w:val="center"/>
              <w:rPr>
                <w:sz w:val="16"/>
                <w:szCs w:val="16"/>
              </w:rPr>
            </w:pPr>
            <w:r w:rsidRPr="0087348E">
              <w:rPr>
                <w:sz w:val="16"/>
                <w:szCs w:val="16"/>
              </w:rPr>
              <w:t>Art. 20 co. 2</w:t>
            </w:r>
          </w:p>
        </w:tc>
        <w:tc>
          <w:tcPr>
            <w:tcW w:w="4112" w:type="dxa"/>
          </w:tcPr>
          <w:p w:rsidR="00991829" w:rsidRPr="0087348E" w:rsidRDefault="00991829" w:rsidP="001D6CF6">
            <w:pPr>
              <w:pStyle w:val="TableParagraph"/>
              <w:ind w:left="109" w:right="92"/>
              <w:jc w:val="both"/>
              <w:rPr>
                <w:sz w:val="16"/>
                <w:szCs w:val="16"/>
                <w:lang w:val="it-IT"/>
              </w:rPr>
            </w:pPr>
            <w:r w:rsidRPr="0087348E">
              <w:rPr>
                <w:sz w:val="16"/>
                <w:szCs w:val="16"/>
                <w:lang w:val="it-IT"/>
              </w:rPr>
              <w:t xml:space="preserve">I criteri definiti nei sistemi di misurazione e valutazione della performance per l'assegnazione del trattamento accessorio e i dati relativi alla sua distribuzione, in forma aggregata, al fine di dare conto del livello di selettività utilizzato nella distribuzione dei premi e degli incentivi, nonché i dati relativi al grado di differenziazione nell'utilizzo della </w:t>
            </w:r>
            <w:proofErr w:type="spellStart"/>
            <w:r w:rsidRPr="0087348E">
              <w:rPr>
                <w:sz w:val="16"/>
                <w:szCs w:val="16"/>
                <w:lang w:val="it-IT"/>
              </w:rPr>
              <w:t>premialità</w:t>
            </w:r>
            <w:proofErr w:type="spellEnd"/>
            <w:r w:rsidRPr="0087348E">
              <w:rPr>
                <w:sz w:val="16"/>
                <w:szCs w:val="16"/>
                <w:lang w:val="it-IT"/>
              </w:rPr>
              <w:t xml:space="preserve"> sia per i dirigenti sia per i</w:t>
            </w:r>
          </w:p>
          <w:p w:rsidR="00991829" w:rsidRPr="0087348E" w:rsidRDefault="00991829" w:rsidP="001D6CF6">
            <w:pPr>
              <w:pStyle w:val="TableParagraph"/>
              <w:spacing w:line="168" w:lineRule="exact"/>
              <w:ind w:left="109"/>
              <w:jc w:val="both"/>
              <w:rPr>
                <w:sz w:val="16"/>
                <w:szCs w:val="16"/>
              </w:rPr>
            </w:pPr>
            <w:proofErr w:type="spellStart"/>
            <w:r w:rsidRPr="0087348E">
              <w:rPr>
                <w:sz w:val="16"/>
                <w:szCs w:val="16"/>
              </w:rPr>
              <w:t>dipendenti</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331"/>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spacing w:before="102" w:line="237" w:lineRule="auto"/>
              <w:ind w:left="181" w:right="154" w:firstLine="139"/>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513"/>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right="101"/>
              <w:jc w:val="right"/>
              <w:rPr>
                <w:sz w:val="16"/>
                <w:szCs w:val="16"/>
              </w:rPr>
            </w:pPr>
            <w:r w:rsidRPr="0087348E">
              <w:rPr>
                <w:sz w:val="16"/>
                <w:szCs w:val="16"/>
              </w:rPr>
              <w:t>6.5</w:t>
            </w:r>
          </w:p>
        </w:tc>
        <w:tc>
          <w:tcPr>
            <w:tcW w:w="1416" w:type="dxa"/>
          </w:tcPr>
          <w:p w:rsidR="00991829" w:rsidRPr="0087348E" w:rsidRDefault="00991829" w:rsidP="001D6CF6">
            <w:pPr>
              <w:pStyle w:val="TableParagraph"/>
              <w:spacing w:before="97" w:line="200" w:lineRule="atLeast"/>
              <w:ind w:left="108" w:right="302"/>
              <w:rPr>
                <w:sz w:val="16"/>
                <w:szCs w:val="16"/>
              </w:rPr>
            </w:pPr>
            <w:proofErr w:type="spellStart"/>
            <w:r w:rsidRPr="0087348E">
              <w:rPr>
                <w:sz w:val="16"/>
                <w:szCs w:val="16"/>
              </w:rPr>
              <w:t>Benessere</w:t>
            </w:r>
            <w:proofErr w:type="spellEnd"/>
            <w:r w:rsidRPr="0087348E">
              <w:rPr>
                <w:sz w:val="16"/>
                <w:szCs w:val="16"/>
              </w:rPr>
              <w:t xml:space="preserve"> </w:t>
            </w:r>
            <w:proofErr w:type="spellStart"/>
            <w:r w:rsidRPr="0087348E">
              <w:rPr>
                <w:sz w:val="16"/>
                <w:szCs w:val="16"/>
              </w:rPr>
              <w:t>organizzativo</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trike/>
                <w:sz w:val="16"/>
                <w:szCs w:val="16"/>
              </w:rPr>
              <w:t>Art. 20 co. 3</w:t>
            </w:r>
          </w:p>
        </w:tc>
        <w:tc>
          <w:tcPr>
            <w:tcW w:w="4112" w:type="dxa"/>
          </w:tcPr>
          <w:p w:rsidR="00991829" w:rsidRPr="0087348E" w:rsidRDefault="00991829" w:rsidP="001D6CF6">
            <w:pPr>
              <w:pStyle w:val="TableParagraph"/>
              <w:spacing w:line="184" w:lineRule="exact"/>
              <w:ind w:left="109"/>
              <w:rPr>
                <w:sz w:val="16"/>
                <w:szCs w:val="16"/>
                <w:lang w:val="it-IT"/>
              </w:rPr>
            </w:pPr>
            <w:r w:rsidRPr="0087348E">
              <w:rPr>
                <w:sz w:val="16"/>
                <w:szCs w:val="16"/>
                <w:lang w:val="it-IT"/>
              </w:rPr>
              <w:t>Norma abrogata dal d.lgs. 97/2016.</w:t>
            </w:r>
          </w:p>
        </w:tc>
        <w:tc>
          <w:tcPr>
            <w:tcW w:w="425" w:type="dxa"/>
          </w:tcPr>
          <w:p w:rsidR="00991829" w:rsidRPr="0087348E" w:rsidRDefault="00991829" w:rsidP="001D6CF6">
            <w:pPr>
              <w:pStyle w:val="TableParagraph"/>
              <w:rPr>
                <w:sz w:val="16"/>
                <w:szCs w:val="16"/>
                <w:lang w:val="it-IT"/>
              </w:rPr>
            </w:pPr>
          </w:p>
        </w:tc>
        <w:tc>
          <w:tcPr>
            <w:tcW w:w="1135" w:type="dxa"/>
          </w:tcPr>
          <w:p w:rsidR="00991829" w:rsidRPr="0087348E" w:rsidRDefault="000343D8" w:rsidP="001D6CF6">
            <w:pPr>
              <w:pStyle w:val="TableParagraph"/>
              <w:rPr>
                <w:sz w:val="16"/>
                <w:szCs w:val="16"/>
                <w:lang w:val="it-IT"/>
              </w:rPr>
            </w:pPr>
            <w:proofErr w:type="spellStart"/>
            <w:r>
              <w:rPr>
                <w:sz w:val="16"/>
                <w:szCs w:val="16"/>
                <w:lang w:val="it-IT"/>
              </w:rPr>
              <w:t>n.d.</w:t>
            </w:r>
            <w:proofErr w:type="spellEnd"/>
          </w:p>
        </w:tc>
      </w:tr>
      <w:tr w:rsidR="00991829" w:rsidRPr="0087348E" w:rsidTr="001D6CF6">
        <w:trPr>
          <w:trHeight w:val="1305"/>
        </w:trPr>
        <w:tc>
          <w:tcPr>
            <w:tcW w:w="1560" w:type="dxa"/>
            <w:vMerge w:val="restart"/>
          </w:tcPr>
          <w:p w:rsidR="00991829" w:rsidRPr="0087348E" w:rsidRDefault="00991829" w:rsidP="001D6CF6">
            <w:pPr>
              <w:pStyle w:val="TableParagraph"/>
              <w:spacing w:before="99"/>
              <w:ind w:left="107"/>
              <w:rPr>
                <w:b/>
                <w:sz w:val="16"/>
                <w:szCs w:val="16"/>
              </w:rPr>
            </w:pPr>
            <w:r w:rsidRPr="0087348E">
              <w:rPr>
                <w:b/>
                <w:sz w:val="16"/>
                <w:szCs w:val="16"/>
              </w:rPr>
              <w:t xml:space="preserve">7. </w:t>
            </w:r>
            <w:proofErr w:type="spellStart"/>
            <w:r w:rsidRPr="0087348E">
              <w:rPr>
                <w:b/>
                <w:sz w:val="16"/>
                <w:szCs w:val="16"/>
              </w:rPr>
              <w:t>Enti</w:t>
            </w:r>
            <w:proofErr w:type="spellEnd"/>
            <w:r w:rsidRPr="0087348E">
              <w:rPr>
                <w:b/>
                <w:sz w:val="16"/>
                <w:szCs w:val="16"/>
              </w:rPr>
              <w:t xml:space="preserve"> </w:t>
            </w:r>
            <w:proofErr w:type="spellStart"/>
            <w:r w:rsidRPr="0087348E">
              <w:rPr>
                <w:b/>
                <w:sz w:val="16"/>
                <w:szCs w:val="16"/>
              </w:rPr>
              <w:t>controllati</w:t>
            </w:r>
            <w:proofErr w:type="spellEnd"/>
          </w:p>
        </w:tc>
        <w:tc>
          <w:tcPr>
            <w:tcW w:w="427" w:type="dxa"/>
          </w:tcPr>
          <w:p w:rsidR="00991829" w:rsidRPr="0087348E" w:rsidRDefault="00991829" w:rsidP="001D6CF6">
            <w:pPr>
              <w:pStyle w:val="TableParagraph"/>
              <w:spacing w:before="98"/>
              <w:ind w:right="101"/>
              <w:jc w:val="right"/>
              <w:rPr>
                <w:sz w:val="16"/>
                <w:szCs w:val="16"/>
              </w:rPr>
            </w:pPr>
            <w:r w:rsidRPr="0087348E">
              <w:rPr>
                <w:sz w:val="16"/>
                <w:szCs w:val="16"/>
              </w:rPr>
              <w:t>7.1</w:t>
            </w:r>
          </w:p>
        </w:tc>
        <w:tc>
          <w:tcPr>
            <w:tcW w:w="1416" w:type="dxa"/>
            <w:vMerge w:val="restart"/>
          </w:tcPr>
          <w:p w:rsidR="00991829" w:rsidRPr="0087348E" w:rsidRDefault="00991829" w:rsidP="001D6CF6">
            <w:pPr>
              <w:pStyle w:val="TableParagraph"/>
              <w:spacing w:before="98"/>
              <w:ind w:left="108" w:right="368"/>
              <w:rPr>
                <w:sz w:val="16"/>
                <w:szCs w:val="16"/>
              </w:rPr>
            </w:pPr>
            <w:proofErr w:type="spellStart"/>
            <w:r w:rsidRPr="0087348E">
              <w:rPr>
                <w:sz w:val="16"/>
                <w:szCs w:val="16"/>
              </w:rPr>
              <w:t>Enti</w:t>
            </w:r>
            <w:proofErr w:type="spellEnd"/>
            <w:r w:rsidRPr="0087348E">
              <w:rPr>
                <w:sz w:val="16"/>
                <w:szCs w:val="16"/>
              </w:rPr>
              <w:t xml:space="preserve"> </w:t>
            </w:r>
            <w:proofErr w:type="spellStart"/>
            <w:r w:rsidRPr="0087348E">
              <w:rPr>
                <w:sz w:val="16"/>
                <w:szCs w:val="16"/>
              </w:rPr>
              <w:t>pubblici</w:t>
            </w:r>
            <w:proofErr w:type="spellEnd"/>
            <w:r w:rsidRPr="0087348E">
              <w:rPr>
                <w:sz w:val="16"/>
                <w:szCs w:val="16"/>
              </w:rPr>
              <w:t xml:space="preserve"> </w:t>
            </w:r>
            <w:proofErr w:type="spellStart"/>
            <w:r w:rsidRPr="0087348E">
              <w:rPr>
                <w:sz w:val="16"/>
                <w:szCs w:val="16"/>
              </w:rPr>
              <w:t>vigilati</w:t>
            </w:r>
            <w:proofErr w:type="spellEnd"/>
          </w:p>
        </w:tc>
        <w:tc>
          <w:tcPr>
            <w:tcW w:w="1418" w:type="dxa"/>
          </w:tcPr>
          <w:p w:rsidR="00991829" w:rsidRPr="0087348E" w:rsidRDefault="00991829" w:rsidP="001D6CF6">
            <w:pPr>
              <w:pStyle w:val="TableParagraph"/>
              <w:spacing w:before="98" w:line="362" w:lineRule="auto"/>
              <w:ind w:left="286" w:right="261" w:firstLine="182"/>
              <w:rPr>
                <w:sz w:val="16"/>
                <w:szCs w:val="16"/>
              </w:rPr>
            </w:pPr>
            <w:r w:rsidRPr="0087348E">
              <w:rPr>
                <w:sz w:val="16"/>
                <w:szCs w:val="16"/>
              </w:rPr>
              <w:t xml:space="preserve">Art. 22 co. 1 </w:t>
            </w:r>
            <w:proofErr w:type="spellStart"/>
            <w:r w:rsidRPr="0087348E">
              <w:rPr>
                <w:sz w:val="16"/>
                <w:szCs w:val="16"/>
              </w:rPr>
              <w:t>lett</w:t>
            </w:r>
            <w:proofErr w:type="spellEnd"/>
            <w:r w:rsidRPr="0087348E">
              <w:rPr>
                <w:sz w:val="16"/>
                <w:szCs w:val="16"/>
              </w:rPr>
              <w:t>. A)</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w:t>
            </w:r>
            <w:r w:rsidRPr="0087348E">
              <w:rPr>
                <w:spacing w:val="20"/>
                <w:sz w:val="16"/>
                <w:szCs w:val="16"/>
                <w:lang w:val="it-IT"/>
              </w:rPr>
              <w:t xml:space="preserve"> </w:t>
            </w:r>
            <w:r w:rsidRPr="0087348E">
              <w:rPr>
                <w:sz w:val="16"/>
                <w:szCs w:val="16"/>
                <w:lang w:val="it-IT"/>
              </w:rPr>
              <w:t>o</w:t>
            </w:r>
            <w:r w:rsidRPr="0087348E">
              <w:rPr>
                <w:spacing w:val="20"/>
                <w:sz w:val="16"/>
                <w:szCs w:val="16"/>
                <w:lang w:val="it-IT"/>
              </w:rPr>
              <w:t xml:space="preserve"> </w:t>
            </w:r>
            <w:r w:rsidRPr="0087348E">
              <w:rPr>
                <w:sz w:val="16"/>
                <w:szCs w:val="16"/>
                <w:lang w:val="it-IT"/>
              </w:rPr>
              <w:t>delle</w:t>
            </w:r>
            <w:r w:rsidRPr="0087348E">
              <w:rPr>
                <w:spacing w:val="20"/>
                <w:sz w:val="16"/>
                <w:szCs w:val="16"/>
                <w:lang w:val="it-IT"/>
              </w:rPr>
              <w:t xml:space="preserve"> </w:t>
            </w:r>
            <w:r w:rsidRPr="0087348E">
              <w:rPr>
                <w:sz w:val="16"/>
                <w:szCs w:val="16"/>
                <w:lang w:val="it-IT"/>
              </w:rPr>
              <w:t>attività</w:t>
            </w:r>
            <w:r w:rsidRPr="0087348E">
              <w:rPr>
                <w:spacing w:val="21"/>
                <w:sz w:val="16"/>
                <w:szCs w:val="16"/>
                <w:lang w:val="it-IT"/>
              </w:rPr>
              <w:t xml:space="preserve"> </w:t>
            </w:r>
            <w:r w:rsidRPr="0087348E">
              <w:rPr>
                <w:sz w:val="16"/>
                <w:szCs w:val="16"/>
                <w:lang w:val="it-IT"/>
              </w:rPr>
              <w:t>di</w:t>
            </w:r>
            <w:r w:rsidRPr="0087348E">
              <w:rPr>
                <w:spacing w:val="20"/>
                <w:sz w:val="16"/>
                <w:szCs w:val="16"/>
                <w:lang w:val="it-IT"/>
              </w:rPr>
              <w:t xml:space="preserve"> </w:t>
            </w:r>
            <w:r w:rsidRPr="0087348E">
              <w:rPr>
                <w:sz w:val="16"/>
                <w:szCs w:val="16"/>
                <w:lang w:val="it-IT"/>
              </w:rPr>
              <w:t>servizio</w:t>
            </w:r>
            <w:r w:rsidRPr="0087348E">
              <w:rPr>
                <w:spacing w:val="20"/>
                <w:sz w:val="16"/>
                <w:szCs w:val="16"/>
                <w:lang w:val="it-IT"/>
              </w:rPr>
              <w:t xml:space="preserve"> </w:t>
            </w:r>
            <w:r w:rsidRPr="0087348E">
              <w:rPr>
                <w:sz w:val="16"/>
                <w:szCs w:val="16"/>
                <w:lang w:val="it-IT"/>
              </w:rPr>
              <w:t>pubblico</w:t>
            </w:r>
          </w:p>
          <w:p w:rsidR="00991829" w:rsidRPr="0087348E" w:rsidRDefault="00991829" w:rsidP="001D6CF6">
            <w:pPr>
              <w:pStyle w:val="TableParagraph"/>
              <w:spacing w:line="169" w:lineRule="exact"/>
              <w:ind w:left="109"/>
              <w:jc w:val="both"/>
              <w:rPr>
                <w:sz w:val="16"/>
                <w:szCs w:val="16"/>
              </w:rPr>
            </w:pPr>
            <w:proofErr w:type="spellStart"/>
            <w:r w:rsidRPr="0087348E">
              <w:rPr>
                <w:sz w:val="16"/>
                <w:szCs w:val="16"/>
              </w:rPr>
              <w:t>affidate</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347"/>
              <w:rPr>
                <w:sz w:val="16"/>
                <w:szCs w:val="16"/>
              </w:rPr>
            </w:pPr>
            <w:proofErr w:type="spellStart"/>
            <w:r w:rsidRPr="0087348E">
              <w:rPr>
                <w:sz w:val="16"/>
                <w:szCs w:val="16"/>
              </w:rPr>
              <w:t>Annuale</w:t>
            </w:r>
            <w:proofErr w:type="spellEnd"/>
          </w:p>
        </w:tc>
        <w:tc>
          <w:tcPr>
            <w:tcW w:w="1135" w:type="dxa"/>
          </w:tcPr>
          <w:p w:rsidR="00991829" w:rsidRPr="0087348E" w:rsidRDefault="000343D8" w:rsidP="001D6CF6">
            <w:pPr>
              <w:pStyle w:val="TableParagraph"/>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2049"/>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rPr>
                <w:sz w:val="16"/>
                <w:szCs w:val="16"/>
              </w:rPr>
            </w:pPr>
          </w:p>
        </w:tc>
        <w:tc>
          <w:tcPr>
            <w:tcW w:w="1416" w:type="dxa"/>
            <w:vMerge/>
            <w:tcBorders>
              <w:top w:val="nil"/>
            </w:tcBorders>
          </w:tcPr>
          <w:p w:rsidR="00991829" w:rsidRPr="0087348E" w:rsidRDefault="00991829" w:rsidP="001D6CF6">
            <w:pPr>
              <w:rPr>
                <w:rFonts w:ascii="Book Antiqua" w:hAnsi="Book Antiqua"/>
                <w:sz w:val="16"/>
                <w:szCs w:val="16"/>
              </w:rPr>
            </w:pPr>
          </w:p>
        </w:tc>
        <w:tc>
          <w:tcPr>
            <w:tcW w:w="1418" w:type="dxa"/>
          </w:tcPr>
          <w:p w:rsidR="00991829" w:rsidRPr="0087348E" w:rsidRDefault="00991829" w:rsidP="001D6CF6">
            <w:pPr>
              <w:pStyle w:val="TableParagraph"/>
              <w:spacing w:before="98"/>
              <w:ind w:left="468"/>
              <w:rPr>
                <w:sz w:val="16"/>
                <w:szCs w:val="16"/>
              </w:rPr>
            </w:pPr>
            <w:r w:rsidRPr="0087348E">
              <w:rPr>
                <w:sz w:val="16"/>
                <w:szCs w:val="16"/>
              </w:rPr>
              <w:t>Art. 22</w:t>
            </w:r>
          </w:p>
          <w:p w:rsidR="00991829" w:rsidRPr="0087348E" w:rsidRDefault="00991829" w:rsidP="001D6CF6">
            <w:pPr>
              <w:pStyle w:val="TableParagraph"/>
              <w:spacing w:before="99"/>
              <w:ind w:left="432"/>
              <w:rPr>
                <w:sz w:val="16"/>
                <w:szCs w:val="16"/>
              </w:rPr>
            </w:pPr>
            <w:r w:rsidRPr="0087348E">
              <w:rPr>
                <w:sz w:val="16"/>
                <w:szCs w:val="16"/>
              </w:rPr>
              <w:t>co. 2 e 3</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w:t>
            </w:r>
            <w:r w:rsidRPr="0087348E">
              <w:rPr>
                <w:spacing w:val="-7"/>
                <w:sz w:val="16"/>
                <w:szCs w:val="16"/>
                <w:lang w:val="it-IT"/>
              </w:rPr>
              <w:t xml:space="preserve"> </w:t>
            </w:r>
            <w:r w:rsidRPr="0087348E">
              <w:rPr>
                <w:sz w:val="16"/>
                <w:szCs w:val="16"/>
                <w:lang w:val="it-IT"/>
              </w:rPr>
              <w:t>complessivo</w:t>
            </w:r>
          </w:p>
          <w:p w:rsidR="00991829" w:rsidRPr="0087348E" w:rsidRDefault="00991829" w:rsidP="001D6CF6">
            <w:pPr>
              <w:pStyle w:val="TableParagraph"/>
              <w:spacing w:line="167" w:lineRule="exact"/>
              <w:ind w:left="109"/>
              <w:jc w:val="both"/>
              <w:rPr>
                <w:sz w:val="16"/>
                <w:szCs w:val="16"/>
                <w:lang w:val="it-IT"/>
              </w:rPr>
            </w:pPr>
            <w:r w:rsidRPr="0087348E">
              <w:rPr>
                <w:sz w:val="16"/>
                <w:szCs w:val="16"/>
                <w:lang w:val="it-IT"/>
              </w:rPr>
              <w:t>Collegamento con i siti istituzionali degli enti pubblici.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699" w:right="699"/>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118"/>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right="101"/>
              <w:jc w:val="right"/>
              <w:rPr>
                <w:sz w:val="16"/>
                <w:szCs w:val="16"/>
              </w:rPr>
            </w:pPr>
            <w:r w:rsidRPr="0087348E">
              <w:rPr>
                <w:sz w:val="16"/>
                <w:szCs w:val="16"/>
              </w:rPr>
              <w:t>7.2</w:t>
            </w:r>
          </w:p>
        </w:tc>
        <w:tc>
          <w:tcPr>
            <w:tcW w:w="1416" w:type="dxa"/>
            <w:vMerge w:val="restart"/>
          </w:tcPr>
          <w:p w:rsidR="00991829" w:rsidRPr="0087348E" w:rsidRDefault="00991829" w:rsidP="001D6CF6">
            <w:pPr>
              <w:pStyle w:val="TableParagraph"/>
              <w:spacing w:before="98"/>
              <w:ind w:left="108" w:right="487"/>
              <w:rPr>
                <w:sz w:val="16"/>
                <w:szCs w:val="16"/>
              </w:rPr>
            </w:pPr>
            <w:proofErr w:type="spellStart"/>
            <w:r w:rsidRPr="0087348E">
              <w:rPr>
                <w:sz w:val="16"/>
                <w:szCs w:val="16"/>
              </w:rPr>
              <w:t>Società</w:t>
            </w:r>
            <w:proofErr w:type="spellEnd"/>
            <w:r w:rsidRPr="0087348E">
              <w:rPr>
                <w:sz w:val="16"/>
                <w:szCs w:val="16"/>
              </w:rPr>
              <w:t xml:space="preserve"> </w:t>
            </w:r>
            <w:proofErr w:type="spellStart"/>
            <w:r w:rsidRPr="0087348E">
              <w:rPr>
                <w:sz w:val="16"/>
                <w:szCs w:val="16"/>
              </w:rPr>
              <w:t>partecipate</w:t>
            </w:r>
            <w:proofErr w:type="spellEnd"/>
          </w:p>
        </w:tc>
        <w:tc>
          <w:tcPr>
            <w:tcW w:w="1418" w:type="dxa"/>
          </w:tcPr>
          <w:p w:rsidR="00991829" w:rsidRPr="0087348E" w:rsidRDefault="00991829" w:rsidP="001D6CF6">
            <w:pPr>
              <w:pStyle w:val="TableParagraph"/>
              <w:spacing w:before="98" w:line="362" w:lineRule="auto"/>
              <w:ind w:left="300" w:right="271" w:firstLine="168"/>
              <w:rPr>
                <w:sz w:val="16"/>
                <w:szCs w:val="16"/>
              </w:rPr>
            </w:pPr>
            <w:r w:rsidRPr="0087348E">
              <w:rPr>
                <w:sz w:val="16"/>
                <w:szCs w:val="16"/>
              </w:rPr>
              <w:t xml:space="preserve">Art. 22 co. 1 </w:t>
            </w:r>
            <w:proofErr w:type="spellStart"/>
            <w:r w:rsidRPr="0087348E">
              <w:rPr>
                <w:sz w:val="16"/>
                <w:szCs w:val="16"/>
              </w:rPr>
              <w:t>lett</w:t>
            </w:r>
            <w:proofErr w:type="spellEnd"/>
            <w:r w:rsidRPr="0087348E">
              <w:rPr>
                <w:sz w:val="16"/>
                <w:szCs w:val="16"/>
              </w:rPr>
              <w:t>. B)</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Elenco delle società di cui l'amministrazione detiene direttamente quote di partecipazione anche minoritaria, con l'indicazione dell'entità, delle funzioni attribuite e delle attività svolte in favore dell'amministrazione o delle attività di servizio pubblico</w:t>
            </w:r>
            <w:r w:rsidRPr="0087348E">
              <w:rPr>
                <w:spacing w:val="-9"/>
                <w:sz w:val="16"/>
                <w:szCs w:val="16"/>
                <w:lang w:val="it-IT"/>
              </w:rPr>
              <w:t xml:space="preserve"> </w:t>
            </w:r>
            <w:r w:rsidRPr="0087348E">
              <w:rPr>
                <w:sz w:val="16"/>
                <w:szCs w:val="16"/>
                <w:lang w:val="it-IT"/>
              </w:rPr>
              <w:t>affidate.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51"/>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305"/>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rPr>
                <w:sz w:val="16"/>
                <w:szCs w:val="16"/>
              </w:rPr>
            </w:pPr>
          </w:p>
        </w:tc>
        <w:tc>
          <w:tcPr>
            <w:tcW w:w="1416" w:type="dxa"/>
            <w:vMerge/>
            <w:tcBorders>
              <w:top w:val="nil"/>
            </w:tcBorders>
          </w:tcPr>
          <w:p w:rsidR="00991829" w:rsidRPr="0087348E" w:rsidRDefault="00991829" w:rsidP="001D6CF6">
            <w:pPr>
              <w:rPr>
                <w:rFonts w:ascii="Book Antiqua" w:hAnsi="Book Antiqua"/>
                <w:sz w:val="16"/>
                <w:szCs w:val="16"/>
              </w:rPr>
            </w:pPr>
          </w:p>
        </w:tc>
        <w:tc>
          <w:tcPr>
            <w:tcW w:w="1418" w:type="dxa"/>
          </w:tcPr>
          <w:p w:rsidR="00991829" w:rsidRPr="0087348E" w:rsidRDefault="00991829" w:rsidP="001D6CF6">
            <w:pPr>
              <w:pStyle w:val="TableParagraph"/>
              <w:spacing w:before="100"/>
              <w:ind w:left="88" w:right="78"/>
              <w:jc w:val="center"/>
              <w:rPr>
                <w:sz w:val="16"/>
                <w:szCs w:val="16"/>
              </w:rPr>
            </w:pPr>
            <w:r w:rsidRPr="0087348E">
              <w:rPr>
                <w:sz w:val="16"/>
                <w:szCs w:val="16"/>
              </w:rPr>
              <w:t>Art. 22</w:t>
            </w:r>
          </w:p>
          <w:p w:rsidR="00991829" w:rsidRPr="0087348E" w:rsidRDefault="00991829" w:rsidP="001D6CF6">
            <w:pPr>
              <w:pStyle w:val="TableParagraph"/>
              <w:spacing w:before="99"/>
              <w:ind w:left="88" w:right="75"/>
              <w:jc w:val="center"/>
              <w:rPr>
                <w:sz w:val="16"/>
                <w:szCs w:val="16"/>
              </w:rPr>
            </w:pPr>
            <w:r w:rsidRPr="0087348E">
              <w:rPr>
                <w:sz w:val="16"/>
                <w:szCs w:val="16"/>
              </w:rPr>
              <w:t xml:space="preserve">co. 1 </w:t>
            </w:r>
            <w:proofErr w:type="spellStart"/>
            <w:r w:rsidRPr="0087348E">
              <w:rPr>
                <w:sz w:val="16"/>
                <w:szCs w:val="16"/>
              </w:rPr>
              <w:t>lett</w:t>
            </w:r>
            <w:proofErr w:type="spellEnd"/>
            <w:r w:rsidRPr="0087348E">
              <w:rPr>
                <w:sz w:val="16"/>
                <w:szCs w:val="16"/>
              </w:rPr>
              <w:t>. D-</w:t>
            </w:r>
            <w:proofErr w:type="spellStart"/>
            <w:r w:rsidRPr="0087348E">
              <w:rPr>
                <w:sz w:val="16"/>
                <w:szCs w:val="16"/>
              </w:rPr>
              <w:t>bis</w:t>
            </w:r>
            <w:proofErr w:type="spellEnd"/>
            <w:r w:rsidRPr="0087348E">
              <w:rPr>
                <w:sz w:val="16"/>
                <w:szCs w:val="16"/>
              </w:rPr>
              <w:t>)</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I 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w:t>
            </w:r>
            <w:r w:rsidRPr="0087348E">
              <w:rPr>
                <w:spacing w:val="12"/>
                <w:sz w:val="16"/>
                <w:szCs w:val="16"/>
                <w:lang w:val="it-IT"/>
              </w:rPr>
              <w:t xml:space="preserve"> </w:t>
            </w:r>
            <w:r w:rsidRPr="0087348E">
              <w:rPr>
                <w:sz w:val="16"/>
                <w:szCs w:val="16"/>
                <w:lang w:val="it-IT"/>
              </w:rPr>
              <w:t>delle</w:t>
            </w:r>
          </w:p>
          <w:p w:rsidR="00991829" w:rsidRPr="0087348E" w:rsidRDefault="00991829" w:rsidP="001D6CF6">
            <w:pPr>
              <w:pStyle w:val="TableParagraph"/>
              <w:spacing w:line="167" w:lineRule="exact"/>
              <w:ind w:left="109"/>
              <w:jc w:val="both"/>
              <w:rPr>
                <w:sz w:val="16"/>
                <w:szCs w:val="16"/>
              </w:rPr>
            </w:pPr>
            <w:proofErr w:type="spellStart"/>
            <w:r w:rsidRPr="0087348E">
              <w:rPr>
                <w:sz w:val="16"/>
                <w:szCs w:val="16"/>
              </w:rPr>
              <w:t>partecipazioni</w:t>
            </w:r>
            <w:proofErr w:type="spellEnd"/>
            <w:r w:rsidRPr="0087348E">
              <w:rPr>
                <w:sz w:val="16"/>
                <w:szCs w:val="16"/>
              </w:rPr>
              <w:t xml:space="preserve"> </w:t>
            </w:r>
            <w:proofErr w:type="spellStart"/>
            <w:r w:rsidRPr="0087348E">
              <w:rPr>
                <w:sz w:val="16"/>
                <w:szCs w:val="16"/>
              </w:rPr>
              <w:t>pubbliche</w:t>
            </w:r>
            <w:proofErr w:type="spellEnd"/>
            <w:r w:rsidRPr="0087348E">
              <w:rPr>
                <w:sz w:val="16"/>
                <w:szCs w:val="16"/>
              </w:rPr>
              <w:t>.</w:t>
            </w:r>
          </w:p>
        </w:tc>
        <w:tc>
          <w:tcPr>
            <w:tcW w:w="425" w:type="dxa"/>
          </w:tcPr>
          <w:p w:rsidR="00991829" w:rsidRPr="0087348E" w:rsidRDefault="00991829" w:rsidP="001D6CF6">
            <w:pPr>
              <w:pStyle w:val="TableParagraph"/>
              <w:rPr>
                <w:sz w:val="16"/>
                <w:szCs w:val="16"/>
              </w:rPr>
            </w:pPr>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2052"/>
        </w:trPr>
        <w:tc>
          <w:tcPr>
            <w:tcW w:w="1560" w:type="dxa"/>
            <w:vMerge w:val="restart"/>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rPr>
                <w:sz w:val="16"/>
                <w:szCs w:val="16"/>
              </w:rPr>
            </w:pP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1"/>
              <w:ind w:left="468"/>
              <w:rPr>
                <w:sz w:val="16"/>
                <w:szCs w:val="16"/>
              </w:rPr>
            </w:pPr>
            <w:r w:rsidRPr="0087348E">
              <w:rPr>
                <w:sz w:val="16"/>
                <w:szCs w:val="16"/>
              </w:rPr>
              <w:t>Art. 22</w:t>
            </w:r>
          </w:p>
          <w:p w:rsidR="00991829" w:rsidRPr="0087348E" w:rsidRDefault="00991829" w:rsidP="001D6CF6">
            <w:pPr>
              <w:pStyle w:val="TableParagraph"/>
              <w:spacing w:before="98"/>
              <w:ind w:left="432"/>
              <w:rPr>
                <w:sz w:val="16"/>
                <w:szCs w:val="16"/>
              </w:rPr>
            </w:pPr>
            <w:r w:rsidRPr="0087348E">
              <w:rPr>
                <w:sz w:val="16"/>
                <w:szCs w:val="16"/>
              </w:rPr>
              <w:t>co. 2 e 3</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w:t>
            </w:r>
            <w:r w:rsidRPr="0087348E">
              <w:rPr>
                <w:spacing w:val="-7"/>
                <w:sz w:val="16"/>
                <w:szCs w:val="16"/>
                <w:lang w:val="it-IT"/>
              </w:rPr>
              <w:t xml:space="preserve"> </w:t>
            </w:r>
            <w:r w:rsidRPr="0087348E">
              <w:rPr>
                <w:sz w:val="16"/>
                <w:szCs w:val="16"/>
                <w:lang w:val="it-IT"/>
              </w:rPr>
              <w:t>complessivo</w:t>
            </w:r>
          </w:p>
          <w:p w:rsidR="00991829" w:rsidRPr="0087348E" w:rsidRDefault="00991829" w:rsidP="001D6CF6">
            <w:pPr>
              <w:pStyle w:val="TableParagraph"/>
              <w:spacing w:line="168" w:lineRule="exact"/>
              <w:ind w:left="109"/>
              <w:jc w:val="both"/>
              <w:rPr>
                <w:sz w:val="16"/>
                <w:szCs w:val="16"/>
                <w:lang w:val="it-IT"/>
              </w:rPr>
            </w:pPr>
            <w:r w:rsidRPr="0087348E">
              <w:rPr>
                <w:sz w:val="16"/>
                <w:szCs w:val="16"/>
                <w:lang w:val="it-IT"/>
              </w:rPr>
              <w:t>Collegamento con i siti istituzionali degli enti pubblici.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700" w:right="700"/>
              <w:jc w:val="center"/>
              <w:rPr>
                <w:sz w:val="16"/>
                <w:szCs w:val="16"/>
              </w:rPr>
            </w:pPr>
            <w:proofErr w:type="spellStart"/>
            <w:r w:rsidRPr="0087348E">
              <w:rPr>
                <w:sz w:val="16"/>
                <w:szCs w:val="16"/>
              </w:rPr>
              <w:t>Annuale</w:t>
            </w:r>
            <w:proofErr w:type="spellEnd"/>
          </w:p>
        </w:tc>
        <w:tc>
          <w:tcPr>
            <w:tcW w:w="1135" w:type="dxa"/>
          </w:tcPr>
          <w:p w:rsidR="00991829" w:rsidRPr="0087348E" w:rsidRDefault="000343D8" w:rsidP="001D6CF6">
            <w:pPr>
              <w:pStyle w:val="TableParagraph"/>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1117"/>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7.3</w:t>
            </w:r>
          </w:p>
        </w:tc>
        <w:tc>
          <w:tcPr>
            <w:tcW w:w="1416" w:type="dxa"/>
            <w:vMerge w:val="restart"/>
          </w:tcPr>
          <w:p w:rsidR="00991829" w:rsidRPr="0087348E" w:rsidRDefault="00991829" w:rsidP="001D6CF6">
            <w:pPr>
              <w:pStyle w:val="TableParagraph"/>
              <w:spacing w:before="98"/>
              <w:ind w:left="108" w:right="318"/>
              <w:rPr>
                <w:sz w:val="16"/>
                <w:szCs w:val="16"/>
                <w:lang w:val="it-IT"/>
              </w:rPr>
            </w:pPr>
            <w:r w:rsidRPr="0087348E">
              <w:rPr>
                <w:sz w:val="16"/>
                <w:szCs w:val="16"/>
                <w:lang w:val="it-IT"/>
              </w:rPr>
              <w:t>Enti di diritto privato controllati</w:t>
            </w:r>
          </w:p>
        </w:tc>
        <w:tc>
          <w:tcPr>
            <w:tcW w:w="1418" w:type="dxa"/>
          </w:tcPr>
          <w:p w:rsidR="00991829" w:rsidRPr="0087348E" w:rsidRDefault="00991829" w:rsidP="001D6CF6">
            <w:pPr>
              <w:pStyle w:val="TableParagraph"/>
              <w:spacing w:before="98" w:line="362" w:lineRule="auto"/>
              <w:ind w:left="293" w:right="262" w:firstLine="175"/>
              <w:rPr>
                <w:sz w:val="16"/>
                <w:szCs w:val="16"/>
              </w:rPr>
            </w:pPr>
            <w:r w:rsidRPr="0087348E">
              <w:rPr>
                <w:sz w:val="16"/>
                <w:szCs w:val="16"/>
              </w:rPr>
              <w:t xml:space="preserve">Art. 22 co. 1 </w:t>
            </w:r>
            <w:proofErr w:type="spellStart"/>
            <w:r w:rsidRPr="0087348E">
              <w:rPr>
                <w:sz w:val="16"/>
                <w:szCs w:val="16"/>
              </w:rPr>
              <w:t>lett</w:t>
            </w:r>
            <w:proofErr w:type="spellEnd"/>
            <w:r w:rsidRPr="0087348E">
              <w:rPr>
                <w:sz w:val="16"/>
                <w:szCs w:val="16"/>
              </w:rPr>
              <w:t>. C)</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Elenco degli enti di diritto privato, comunque denominati, in controllo dell'amministrazione, con l'indicazione delle funzioni attribuite e delle attività svolte in favore dell'amministrazione o delle attività di servizio pubblico affidate.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54"/>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2052"/>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rPr>
                <w:sz w:val="16"/>
                <w:szCs w:val="16"/>
              </w:rPr>
            </w:pPr>
          </w:p>
        </w:tc>
        <w:tc>
          <w:tcPr>
            <w:tcW w:w="1416" w:type="dxa"/>
            <w:vMerge/>
            <w:tcBorders>
              <w:top w:val="nil"/>
            </w:tcBorders>
          </w:tcPr>
          <w:p w:rsidR="00991829" w:rsidRPr="0087348E" w:rsidRDefault="00991829" w:rsidP="001D6CF6">
            <w:pPr>
              <w:rPr>
                <w:rFonts w:ascii="Book Antiqua" w:hAnsi="Book Antiqua"/>
                <w:sz w:val="16"/>
                <w:szCs w:val="16"/>
              </w:rPr>
            </w:pPr>
          </w:p>
        </w:tc>
        <w:tc>
          <w:tcPr>
            <w:tcW w:w="1418" w:type="dxa"/>
          </w:tcPr>
          <w:p w:rsidR="00991829" w:rsidRPr="0087348E" w:rsidRDefault="00991829" w:rsidP="001D6CF6">
            <w:pPr>
              <w:pStyle w:val="TableParagraph"/>
              <w:spacing w:before="98"/>
              <w:ind w:left="468"/>
              <w:rPr>
                <w:sz w:val="16"/>
                <w:szCs w:val="16"/>
              </w:rPr>
            </w:pPr>
            <w:r w:rsidRPr="0087348E">
              <w:rPr>
                <w:sz w:val="16"/>
                <w:szCs w:val="16"/>
              </w:rPr>
              <w:t>Art. 22</w:t>
            </w:r>
          </w:p>
          <w:p w:rsidR="00991829" w:rsidRPr="0087348E" w:rsidRDefault="00991829" w:rsidP="001D6CF6">
            <w:pPr>
              <w:pStyle w:val="TableParagraph"/>
              <w:spacing w:before="101"/>
              <w:ind w:left="432"/>
              <w:rPr>
                <w:sz w:val="16"/>
                <w:szCs w:val="16"/>
              </w:rPr>
            </w:pPr>
            <w:r w:rsidRPr="0087348E">
              <w:rPr>
                <w:sz w:val="16"/>
                <w:szCs w:val="16"/>
              </w:rPr>
              <w:t>co. 2 e 3</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I dati relativi alla ragione sociale, alla misura della eventuale partecipazione dell'amministrazione, alla durata dell'impegno, all'onere complessivo a qualsiasi titolo gravante per l'anno sul bilancio dell'amministrazione, al numero dei rappresentanti dell'amministrazione negli organi di governo, al trattamento economico complessivo a ciascuno di essi spettante, ai risultati di bilancio degli ultimi tre esercizi finanziari. Sono altresì pubblicati i dati relativi agli incarichi di amministratore dell'ente e il relativo trattamento economico</w:t>
            </w:r>
            <w:r w:rsidRPr="0087348E">
              <w:rPr>
                <w:spacing w:val="-7"/>
                <w:sz w:val="16"/>
                <w:szCs w:val="16"/>
                <w:lang w:val="it-IT"/>
              </w:rPr>
              <w:t xml:space="preserve"> </w:t>
            </w:r>
            <w:r w:rsidRPr="0087348E">
              <w:rPr>
                <w:sz w:val="16"/>
                <w:szCs w:val="16"/>
                <w:lang w:val="it-IT"/>
              </w:rPr>
              <w:t>complessivo</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Collegamento con i siti istituzionali degli enti pubblici.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700" w:right="700"/>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894"/>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7.4</w:t>
            </w:r>
          </w:p>
        </w:tc>
        <w:tc>
          <w:tcPr>
            <w:tcW w:w="1416" w:type="dxa"/>
          </w:tcPr>
          <w:p w:rsidR="00991829" w:rsidRPr="0087348E" w:rsidRDefault="00991829" w:rsidP="001D6CF6">
            <w:pPr>
              <w:pStyle w:val="TableParagraph"/>
              <w:spacing w:before="99" w:line="237" w:lineRule="auto"/>
              <w:ind w:left="108" w:right="82"/>
              <w:rPr>
                <w:sz w:val="16"/>
                <w:szCs w:val="16"/>
              </w:rPr>
            </w:pPr>
            <w:proofErr w:type="spellStart"/>
            <w:r w:rsidRPr="0087348E">
              <w:rPr>
                <w:sz w:val="16"/>
                <w:szCs w:val="16"/>
              </w:rPr>
              <w:t>Rappresentazion</w:t>
            </w:r>
            <w:proofErr w:type="spellEnd"/>
            <w:r w:rsidRPr="0087348E">
              <w:rPr>
                <w:sz w:val="16"/>
                <w:szCs w:val="16"/>
              </w:rPr>
              <w:t xml:space="preserve"> e </w:t>
            </w:r>
            <w:proofErr w:type="spellStart"/>
            <w:r w:rsidRPr="0087348E">
              <w:rPr>
                <w:sz w:val="16"/>
                <w:szCs w:val="16"/>
              </w:rPr>
              <w:t>grafica</w:t>
            </w:r>
            <w:proofErr w:type="spellEnd"/>
          </w:p>
        </w:tc>
        <w:tc>
          <w:tcPr>
            <w:tcW w:w="1418" w:type="dxa"/>
          </w:tcPr>
          <w:p w:rsidR="00991829" w:rsidRPr="0087348E" w:rsidRDefault="00991829" w:rsidP="001D6CF6">
            <w:pPr>
              <w:pStyle w:val="TableParagraph"/>
              <w:spacing w:before="98" w:line="360" w:lineRule="auto"/>
              <w:ind w:left="288" w:right="261" w:firstLine="180"/>
              <w:rPr>
                <w:sz w:val="16"/>
                <w:szCs w:val="16"/>
              </w:rPr>
            </w:pPr>
            <w:r w:rsidRPr="0087348E">
              <w:rPr>
                <w:sz w:val="16"/>
                <w:szCs w:val="16"/>
              </w:rPr>
              <w:t xml:space="preserve">Art. 22 co. 1 </w:t>
            </w:r>
            <w:proofErr w:type="spellStart"/>
            <w:r w:rsidRPr="0087348E">
              <w:rPr>
                <w:sz w:val="16"/>
                <w:szCs w:val="16"/>
              </w:rPr>
              <w:t>lett</w:t>
            </w:r>
            <w:proofErr w:type="spellEnd"/>
            <w:r w:rsidRPr="0087348E">
              <w:rPr>
                <w:sz w:val="16"/>
                <w:szCs w:val="16"/>
              </w:rPr>
              <w:t>. D)</w:t>
            </w:r>
          </w:p>
        </w:tc>
        <w:tc>
          <w:tcPr>
            <w:tcW w:w="4112" w:type="dxa"/>
          </w:tcPr>
          <w:p w:rsidR="00991829" w:rsidRPr="0087348E" w:rsidRDefault="00991829" w:rsidP="001D6CF6">
            <w:pPr>
              <w:pStyle w:val="TableParagraph"/>
              <w:ind w:left="109" w:right="97"/>
              <w:jc w:val="both"/>
              <w:rPr>
                <w:sz w:val="16"/>
                <w:szCs w:val="16"/>
                <w:lang w:val="it-IT"/>
              </w:rPr>
            </w:pPr>
            <w:r w:rsidRPr="0087348E">
              <w:rPr>
                <w:sz w:val="16"/>
                <w:szCs w:val="16"/>
                <w:lang w:val="it-IT"/>
              </w:rPr>
              <w:t>Una o più rappresentazioni grafiche che evidenziano i rapporti tra l'amministrazione e gli enti pubblici vigilati, le società partecipate, gli enti di diritto privato controllati.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41"/>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933"/>
        </w:trPr>
        <w:tc>
          <w:tcPr>
            <w:tcW w:w="1560" w:type="dxa"/>
          </w:tcPr>
          <w:p w:rsidR="00991829" w:rsidRPr="0087348E" w:rsidRDefault="00991829" w:rsidP="001D6CF6">
            <w:pPr>
              <w:pStyle w:val="TableParagraph"/>
              <w:spacing w:before="101"/>
              <w:ind w:left="107" w:right="445"/>
              <w:rPr>
                <w:b/>
                <w:sz w:val="16"/>
                <w:szCs w:val="16"/>
              </w:rPr>
            </w:pPr>
            <w:r w:rsidRPr="0087348E">
              <w:rPr>
                <w:b/>
                <w:sz w:val="16"/>
                <w:szCs w:val="16"/>
              </w:rPr>
              <w:t xml:space="preserve">8. </w:t>
            </w:r>
            <w:proofErr w:type="spellStart"/>
            <w:r w:rsidRPr="0087348E">
              <w:rPr>
                <w:b/>
                <w:sz w:val="16"/>
                <w:szCs w:val="16"/>
              </w:rPr>
              <w:t>Attività</w:t>
            </w:r>
            <w:proofErr w:type="spellEnd"/>
            <w:r w:rsidRPr="0087348E">
              <w:rPr>
                <w:b/>
                <w:sz w:val="16"/>
                <w:szCs w:val="16"/>
              </w:rPr>
              <w:t xml:space="preserve"> e </w:t>
            </w:r>
            <w:proofErr w:type="spellStart"/>
            <w:r w:rsidRPr="0087348E">
              <w:rPr>
                <w:b/>
                <w:sz w:val="16"/>
                <w:szCs w:val="16"/>
              </w:rPr>
              <w:t>procedimenti</w:t>
            </w:r>
            <w:proofErr w:type="spellEnd"/>
          </w:p>
        </w:tc>
        <w:tc>
          <w:tcPr>
            <w:tcW w:w="427" w:type="dxa"/>
          </w:tcPr>
          <w:p w:rsidR="00991829" w:rsidRPr="0087348E" w:rsidRDefault="00991829" w:rsidP="001D6CF6">
            <w:pPr>
              <w:pStyle w:val="TableParagraph"/>
              <w:spacing w:before="100"/>
              <w:ind w:left="93" w:right="84"/>
              <w:jc w:val="center"/>
              <w:rPr>
                <w:sz w:val="16"/>
                <w:szCs w:val="16"/>
              </w:rPr>
            </w:pPr>
            <w:r w:rsidRPr="0087348E">
              <w:rPr>
                <w:sz w:val="16"/>
                <w:szCs w:val="16"/>
              </w:rPr>
              <w:t>8.1</w:t>
            </w:r>
          </w:p>
        </w:tc>
        <w:tc>
          <w:tcPr>
            <w:tcW w:w="1416" w:type="dxa"/>
          </w:tcPr>
          <w:p w:rsidR="00991829" w:rsidRPr="0087348E" w:rsidRDefault="00991829" w:rsidP="001D6CF6">
            <w:pPr>
              <w:pStyle w:val="TableParagraph"/>
              <w:spacing w:before="100"/>
              <w:ind w:left="108" w:right="196"/>
              <w:rPr>
                <w:sz w:val="16"/>
                <w:szCs w:val="16"/>
              </w:rPr>
            </w:pPr>
            <w:proofErr w:type="spellStart"/>
            <w:r w:rsidRPr="0087348E">
              <w:rPr>
                <w:sz w:val="16"/>
                <w:szCs w:val="16"/>
              </w:rPr>
              <w:t>Dati</w:t>
            </w:r>
            <w:proofErr w:type="spellEnd"/>
            <w:r w:rsidRPr="0087348E">
              <w:rPr>
                <w:sz w:val="16"/>
                <w:szCs w:val="16"/>
              </w:rPr>
              <w:t xml:space="preserve"> </w:t>
            </w:r>
            <w:proofErr w:type="spellStart"/>
            <w:r w:rsidRPr="0087348E">
              <w:rPr>
                <w:sz w:val="16"/>
                <w:szCs w:val="16"/>
              </w:rPr>
              <w:t>aggregati</w:t>
            </w:r>
            <w:proofErr w:type="spellEnd"/>
            <w:r w:rsidRPr="0087348E">
              <w:rPr>
                <w:sz w:val="16"/>
                <w:szCs w:val="16"/>
              </w:rPr>
              <w:t xml:space="preserve"> </w:t>
            </w:r>
            <w:proofErr w:type="spellStart"/>
            <w:r w:rsidRPr="0087348E">
              <w:rPr>
                <w:sz w:val="16"/>
                <w:szCs w:val="16"/>
              </w:rPr>
              <w:t>attività</w:t>
            </w:r>
            <w:proofErr w:type="spellEnd"/>
            <w:r w:rsidRPr="0087348E">
              <w:rPr>
                <w:sz w:val="16"/>
                <w:szCs w:val="16"/>
              </w:rPr>
              <w:t xml:space="preserve"> </w:t>
            </w:r>
            <w:proofErr w:type="spellStart"/>
            <w:r w:rsidRPr="0087348E">
              <w:rPr>
                <w:sz w:val="16"/>
                <w:szCs w:val="16"/>
              </w:rPr>
              <w:t>amministrativa</w:t>
            </w:r>
            <w:proofErr w:type="spellEnd"/>
          </w:p>
        </w:tc>
        <w:tc>
          <w:tcPr>
            <w:tcW w:w="1418" w:type="dxa"/>
          </w:tcPr>
          <w:p w:rsidR="00991829" w:rsidRPr="0087348E" w:rsidRDefault="00991829" w:rsidP="001D6CF6">
            <w:pPr>
              <w:pStyle w:val="TableParagraph"/>
              <w:spacing w:before="100"/>
              <w:ind w:left="382"/>
              <w:rPr>
                <w:sz w:val="16"/>
                <w:szCs w:val="16"/>
              </w:rPr>
            </w:pPr>
            <w:r w:rsidRPr="0087348E">
              <w:rPr>
                <w:sz w:val="16"/>
                <w:szCs w:val="16"/>
              </w:rPr>
              <w:t>Art. 9-bis</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 xml:space="preserve">Le pubbliche amministrazioni titolari delle banche dati di cui </w:t>
            </w:r>
            <w:r w:rsidRPr="0087348E">
              <w:rPr>
                <w:b/>
                <w:sz w:val="16"/>
                <w:szCs w:val="16"/>
                <w:lang w:val="it-IT"/>
              </w:rPr>
              <w:t xml:space="preserve">all'Allegato B del d.lgs. 33/2013 </w:t>
            </w:r>
            <w:r w:rsidRPr="0087348E">
              <w:rPr>
                <w:sz w:val="16"/>
                <w:szCs w:val="16"/>
                <w:lang w:val="it-IT"/>
              </w:rPr>
              <w:t xml:space="preserve">pubblicano i dati, contenuti nelle medesime banche dati, corrispondenti agli obblighi di pubblicazione di cui al </w:t>
            </w:r>
            <w:proofErr w:type="spellStart"/>
            <w:r w:rsidRPr="0087348E">
              <w:rPr>
                <w:sz w:val="16"/>
                <w:szCs w:val="16"/>
                <w:lang w:val="it-IT"/>
              </w:rPr>
              <w:t>d.lgs</w:t>
            </w:r>
            <w:proofErr w:type="spellEnd"/>
            <w:r w:rsidRPr="0087348E">
              <w:rPr>
                <w:sz w:val="16"/>
                <w:szCs w:val="16"/>
                <w:lang w:val="it-IT"/>
              </w:rPr>
              <w:t xml:space="preserve"> 33/2013, indicati</w:t>
            </w:r>
          </w:p>
          <w:p w:rsidR="00991829" w:rsidRPr="0087348E" w:rsidRDefault="00991829" w:rsidP="001D6CF6">
            <w:pPr>
              <w:pStyle w:val="TableParagraph"/>
              <w:spacing w:line="168" w:lineRule="exact"/>
              <w:ind w:left="109"/>
              <w:jc w:val="both"/>
              <w:rPr>
                <w:sz w:val="16"/>
                <w:szCs w:val="16"/>
              </w:rPr>
            </w:pPr>
            <w:proofErr w:type="spellStart"/>
            <w:r w:rsidRPr="0087348E">
              <w:rPr>
                <w:sz w:val="16"/>
                <w:szCs w:val="16"/>
              </w:rPr>
              <w:t>nel</w:t>
            </w:r>
            <w:proofErr w:type="spellEnd"/>
            <w:r w:rsidRPr="0087348E">
              <w:rPr>
                <w:sz w:val="16"/>
                <w:szCs w:val="16"/>
              </w:rPr>
              <w:t xml:space="preserve"> </w:t>
            </w:r>
            <w:proofErr w:type="spellStart"/>
            <w:r w:rsidRPr="0087348E">
              <w:rPr>
                <w:sz w:val="16"/>
                <w:szCs w:val="16"/>
              </w:rPr>
              <w:t>medesimo</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50"/>
              <w:rPr>
                <w:sz w:val="16"/>
                <w:szCs w:val="16"/>
              </w:rPr>
            </w:pPr>
            <w:proofErr w:type="spellStart"/>
            <w:r w:rsidRPr="0087348E">
              <w:rPr>
                <w:sz w:val="16"/>
                <w:szCs w:val="16"/>
              </w:rPr>
              <w:t>Tempestivo</w:t>
            </w:r>
            <w:proofErr w:type="spellEnd"/>
          </w:p>
        </w:tc>
        <w:tc>
          <w:tcPr>
            <w:tcW w:w="1135" w:type="dxa"/>
          </w:tcPr>
          <w:p w:rsidR="00991829" w:rsidRPr="00EA599D" w:rsidRDefault="000343D8" w:rsidP="00EA599D">
            <w:pPr>
              <w:pStyle w:val="TableParagraph"/>
              <w:rPr>
                <w:sz w:val="16"/>
                <w:szCs w:val="16"/>
                <w:lang w:val="it-IT"/>
              </w:rPr>
            </w:pPr>
            <w:r w:rsidRPr="00EA599D">
              <w:rPr>
                <w:sz w:val="16"/>
                <w:szCs w:val="16"/>
                <w:lang w:val="it-IT"/>
              </w:rPr>
              <w:t xml:space="preserve">Tutti </w:t>
            </w:r>
            <w:r w:rsidR="00EA599D" w:rsidRPr="00EA599D">
              <w:rPr>
                <w:sz w:val="16"/>
                <w:szCs w:val="16"/>
                <w:lang w:val="it-IT"/>
              </w:rPr>
              <w:t xml:space="preserve">i </w:t>
            </w:r>
            <w:r w:rsidRPr="00EA599D">
              <w:rPr>
                <w:sz w:val="16"/>
                <w:szCs w:val="16"/>
                <w:lang w:val="it-IT"/>
              </w:rPr>
              <w:t xml:space="preserve">  Settori</w:t>
            </w:r>
          </w:p>
          <w:p w:rsidR="00EA599D" w:rsidRPr="00EA599D" w:rsidRDefault="00EA599D" w:rsidP="00EA599D">
            <w:pPr>
              <w:pStyle w:val="TableParagraph"/>
              <w:rPr>
                <w:sz w:val="16"/>
                <w:szCs w:val="16"/>
                <w:lang w:val="it-IT"/>
              </w:rPr>
            </w:pPr>
            <w:r w:rsidRPr="00EA599D">
              <w:rPr>
                <w:sz w:val="16"/>
                <w:szCs w:val="16"/>
                <w:lang w:val="it-IT"/>
              </w:rPr>
              <w:t>Per competenza</w:t>
            </w: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EA599D" w:rsidRDefault="00991829" w:rsidP="00991829">
      <w:pPr>
        <w:pStyle w:val="Corpotesto"/>
        <w:spacing w:before="8" w:after="1"/>
        <w:ind w:left="0"/>
        <w:jc w:val="left"/>
        <w:rPr>
          <w:sz w:val="16"/>
          <w:szCs w:val="16"/>
          <w:lang w:val="it-IT"/>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9509"/>
        </w:trPr>
        <w:tc>
          <w:tcPr>
            <w:tcW w:w="1560" w:type="dxa"/>
            <w:vMerge w:val="restart"/>
          </w:tcPr>
          <w:p w:rsidR="00991829" w:rsidRPr="00EA599D" w:rsidRDefault="00991829" w:rsidP="001D6CF6">
            <w:pPr>
              <w:pStyle w:val="TableParagraph"/>
              <w:rPr>
                <w:sz w:val="16"/>
                <w:szCs w:val="16"/>
                <w:lang w:val="it-IT"/>
              </w:rPr>
            </w:pPr>
          </w:p>
        </w:tc>
        <w:tc>
          <w:tcPr>
            <w:tcW w:w="427" w:type="dxa"/>
          </w:tcPr>
          <w:p w:rsidR="00991829" w:rsidRPr="0087348E" w:rsidRDefault="00991829" w:rsidP="001D6CF6">
            <w:pPr>
              <w:pStyle w:val="TableParagraph"/>
              <w:spacing w:before="101"/>
              <w:ind w:left="93" w:right="84"/>
              <w:jc w:val="center"/>
              <w:rPr>
                <w:sz w:val="16"/>
                <w:szCs w:val="16"/>
              </w:rPr>
            </w:pPr>
            <w:r w:rsidRPr="0087348E">
              <w:rPr>
                <w:sz w:val="16"/>
                <w:szCs w:val="16"/>
              </w:rPr>
              <w:t>8.2</w:t>
            </w:r>
          </w:p>
        </w:tc>
        <w:tc>
          <w:tcPr>
            <w:tcW w:w="1416" w:type="dxa"/>
          </w:tcPr>
          <w:p w:rsidR="00991829" w:rsidRPr="0087348E" w:rsidRDefault="00991829" w:rsidP="001D6CF6">
            <w:pPr>
              <w:pStyle w:val="TableParagraph"/>
              <w:spacing w:before="102" w:line="237" w:lineRule="auto"/>
              <w:ind w:left="108" w:right="288"/>
              <w:rPr>
                <w:sz w:val="16"/>
                <w:szCs w:val="16"/>
              </w:rPr>
            </w:pPr>
            <w:proofErr w:type="spellStart"/>
            <w:r w:rsidRPr="0087348E">
              <w:rPr>
                <w:sz w:val="16"/>
                <w:szCs w:val="16"/>
              </w:rPr>
              <w:t>Tipologie</w:t>
            </w:r>
            <w:proofErr w:type="spellEnd"/>
            <w:r w:rsidRPr="0087348E">
              <w:rPr>
                <w:sz w:val="16"/>
                <w:szCs w:val="16"/>
              </w:rPr>
              <w:t xml:space="preserve"> di </w:t>
            </w:r>
            <w:proofErr w:type="spellStart"/>
            <w:r w:rsidRPr="0087348E">
              <w:rPr>
                <w:sz w:val="16"/>
                <w:szCs w:val="16"/>
              </w:rPr>
              <w:t>procedimento</w:t>
            </w:r>
            <w:proofErr w:type="spellEnd"/>
          </w:p>
        </w:tc>
        <w:tc>
          <w:tcPr>
            <w:tcW w:w="1418" w:type="dxa"/>
          </w:tcPr>
          <w:p w:rsidR="00991829" w:rsidRPr="0087348E" w:rsidRDefault="00991829" w:rsidP="001D6CF6">
            <w:pPr>
              <w:pStyle w:val="TableParagraph"/>
              <w:spacing w:before="101"/>
              <w:ind w:left="88" w:right="78"/>
              <w:jc w:val="center"/>
              <w:rPr>
                <w:sz w:val="16"/>
                <w:szCs w:val="16"/>
              </w:rPr>
            </w:pPr>
            <w:r w:rsidRPr="0087348E">
              <w:rPr>
                <w:sz w:val="16"/>
                <w:szCs w:val="16"/>
              </w:rPr>
              <w:t>Art. 35</w:t>
            </w:r>
          </w:p>
          <w:p w:rsidR="00991829" w:rsidRPr="0087348E" w:rsidRDefault="00991829" w:rsidP="001D6CF6">
            <w:pPr>
              <w:pStyle w:val="TableParagraph"/>
              <w:spacing w:before="98"/>
              <w:ind w:left="88" w:right="75"/>
              <w:jc w:val="center"/>
              <w:rPr>
                <w:sz w:val="16"/>
                <w:szCs w:val="16"/>
              </w:rPr>
            </w:pPr>
            <w:r w:rsidRPr="0087348E">
              <w:rPr>
                <w:sz w:val="16"/>
                <w:szCs w:val="16"/>
              </w:rPr>
              <w:t>co. 1</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pubblicano i dati relativi alle tipologie di procedimento di propria competenza. Per ciascuna tipologia di procedimento sono pubblicate le seguenti</w:t>
            </w:r>
            <w:r w:rsidRPr="0087348E">
              <w:rPr>
                <w:spacing w:val="-4"/>
                <w:sz w:val="16"/>
                <w:szCs w:val="16"/>
                <w:lang w:val="it-IT"/>
              </w:rPr>
              <w:t xml:space="preserve"> </w:t>
            </w:r>
            <w:r w:rsidRPr="0087348E">
              <w:rPr>
                <w:sz w:val="16"/>
                <w:szCs w:val="16"/>
                <w:lang w:val="it-IT"/>
              </w:rPr>
              <w:t>informazioni:</w:t>
            </w:r>
          </w:p>
          <w:p w:rsidR="00991829" w:rsidRPr="0087348E" w:rsidRDefault="00991829" w:rsidP="001D6CF6">
            <w:pPr>
              <w:pStyle w:val="TableParagraph"/>
              <w:numPr>
                <w:ilvl w:val="0"/>
                <w:numId w:val="7"/>
              </w:numPr>
              <w:tabs>
                <w:tab w:val="left" w:pos="439"/>
              </w:tabs>
              <w:ind w:right="98" w:firstLine="0"/>
              <w:jc w:val="both"/>
              <w:rPr>
                <w:sz w:val="16"/>
                <w:szCs w:val="16"/>
                <w:lang w:val="it-IT"/>
              </w:rPr>
            </w:pPr>
            <w:r w:rsidRPr="0087348E">
              <w:rPr>
                <w:sz w:val="16"/>
                <w:szCs w:val="16"/>
                <w:lang w:val="it-IT"/>
              </w:rPr>
              <w:t>una breve descrizione del procedimento con indicazione di tutti i riferimenti normativi</w:t>
            </w:r>
            <w:r w:rsidRPr="0087348E">
              <w:rPr>
                <w:spacing w:val="-13"/>
                <w:sz w:val="16"/>
                <w:szCs w:val="16"/>
                <w:lang w:val="it-IT"/>
              </w:rPr>
              <w:t xml:space="preserve"> </w:t>
            </w:r>
            <w:r w:rsidRPr="0087348E">
              <w:rPr>
                <w:sz w:val="16"/>
                <w:szCs w:val="16"/>
                <w:lang w:val="it-IT"/>
              </w:rPr>
              <w:t>utili;</w:t>
            </w:r>
          </w:p>
          <w:p w:rsidR="00991829" w:rsidRPr="0087348E" w:rsidRDefault="00991829" w:rsidP="001D6CF6">
            <w:pPr>
              <w:pStyle w:val="TableParagraph"/>
              <w:numPr>
                <w:ilvl w:val="0"/>
                <w:numId w:val="7"/>
              </w:numPr>
              <w:tabs>
                <w:tab w:val="left" w:pos="321"/>
              </w:tabs>
              <w:spacing w:line="186" w:lineRule="exact"/>
              <w:ind w:left="320" w:hanging="211"/>
              <w:jc w:val="both"/>
              <w:rPr>
                <w:sz w:val="16"/>
                <w:szCs w:val="16"/>
              </w:rPr>
            </w:pPr>
            <w:proofErr w:type="spellStart"/>
            <w:r w:rsidRPr="0087348E">
              <w:rPr>
                <w:sz w:val="16"/>
                <w:szCs w:val="16"/>
              </w:rPr>
              <w:t>l'unità</w:t>
            </w:r>
            <w:proofErr w:type="spellEnd"/>
            <w:r w:rsidRPr="0087348E">
              <w:rPr>
                <w:sz w:val="16"/>
                <w:szCs w:val="16"/>
              </w:rPr>
              <w:t xml:space="preserve"> </w:t>
            </w:r>
            <w:proofErr w:type="spellStart"/>
            <w:r w:rsidRPr="0087348E">
              <w:rPr>
                <w:sz w:val="16"/>
                <w:szCs w:val="16"/>
              </w:rPr>
              <w:t>organizzativa</w:t>
            </w:r>
            <w:proofErr w:type="spellEnd"/>
            <w:r w:rsidRPr="0087348E">
              <w:rPr>
                <w:sz w:val="16"/>
                <w:szCs w:val="16"/>
              </w:rPr>
              <w:t xml:space="preserve"> </w:t>
            </w:r>
            <w:proofErr w:type="spellStart"/>
            <w:r w:rsidRPr="0087348E">
              <w:rPr>
                <w:sz w:val="16"/>
                <w:szCs w:val="16"/>
              </w:rPr>
              <w:t>responsabile</w:t>
            </w:r>
            <w:proofErr w:type="spellEnd"/>
            <w:r w:rsidRPr="0087348E">
              <w:rPr>
                <w:spacing w:val="-10"/>
                <w:sz w:val="16"/>
                <w:szCs w:val="16"/>
              </w:rPr>
              <w:t xml:space="preserve"> </w:t>
            </w:r>
            <w:proofErr w:type="spellStart"/>
            <w:r w:rsidRPr="0087348E">
              <w:rPr>
                <w:sz w:val="16"/>
                <w:szCs w:val="16"/>
              </w:rPr>
              <w:t>dell'istruttoria</w:t>
            </w:r>
            <w:proofErr w:type="spellEnd"/>
            <w:r w:rsidRPr="0087348E">
              <w:rPr>
                <w:sz w:val="16"/>
                <w:szCs w:val="16"/>
              </w:rPr>
              <w:t>;</w:t>
            </w:r>
          </w:p>
          <w:p w:rsidR="00991829" w:rsidRPr="0087348E" w:rsidRDefault="00991829" w:rsidP="001D6CF6">
            <w:pPr>
              <w:pStyle w:val="TableParagraph"/>
              <w:numPr>
                <w:ilvl w:val="0"/>
                <w:numId w:val="7"/>
              </w:numPr>
              <w:tabs>
                <w:tab w:val="left" w:pos="379"/>
              </w:tabs>
              <w:ind w:right="94" w:firstLine="0"/>
              <w:jc w:val="both"/>
              <w:rPr>
                <w:sz w:val="16"/>
                <w:szCs w:val="16"/>
                <w:lang w:val="it-IT"/>
              </w:rPr>
            </w:pPr>
            <w:r w:rsidRPr="0087348E">
              <w:rPr>
                <w:sz w:val="16"/>
                <w:szCs w:val="16"/>
                <w:lang w:val="it-IT"/>
              </w:rPr>
              <w:t>l’ufficio del procedimento, unitamente ai recapiti telefonici e alla casella di posta elettronica istituzionale, nonché, ove diverso, l'ufficio competente all'adozione del provvedimento finale, con l'indicazione del nome del responsabile dell'ufficio, unitamente ai rispettivi recapiti telefonici e alla casella di posta elettronica</w:t>
            </w:r>
            <w:r w:rsidRPr="0087348E">
              <w:rPr>
                <w:spacing w:val="-16"/>
                <w:sz w:val="16"/>
                <w:szCs w:val="16"/>
                <w:lang w:val="it-IT"/>
              </w:rPr>
              <w:t xml:space="preserve"> </w:t>
            </w:r>
            <w:r w:rsidRPr="0087348E">
              <w:rPr>
                <w:sz w:val="16"/>
                <w:szCs w:val="16"/>
                <w:lang w:val="it-IT"/>
              </w:rPr>
              <w:t>istituzionale;</w:t>
            </w:r>
          </w:p>
          <w:p w:rsidR="00991829" w:rsidRPr="0087348E" w:rsidRDefault="00991829" w:rsidP="001D6CF6">
            <w:pPr>
              <w:pStyle w:val="TableParagraph"/>
              <w:numPr>
                <w:ilvl w:val="0"/>
                <w:numId w:val="7"/>
              </w:numPr>
              <w:tabs>
                <w:tab w:val="left" w:pos="371"/>
              </w:tabs>
              <w:ind w:right="93" w:firstLine="0"/>
              <w:jc w:val="both"/>
              <w:rPr>
                <w:sz w:val="16"/>
                <w:szCs w:val="16"/>
                <w:lang w:val="it-IT"/>
              </w:rPr>
            </w:pPr>
            <w:r w:rsidRPr="0087348E">
              <w:rPr>
                <w:sz w:val="16"/>
                <w:szCs w:val="16"/>
                <w:lang w:val="it-IT"/>
              </w:rPr>
              <w:t>per i procedimenti ad istanza di parte, gli atti e i documenti da allegare all'istanza e la modulistica necessaria, compresi i fac-simile per le autocertificazioni, anche se la produzione a corredo dell'istanza è prevista da norme di legge, regolamenti o atti pubblicati nella Gazzetta Ufficiale, nonché gli uffici ai quali rivolgersi per informazioni, gli orari e le modalità di accesso con indicazione degli indirizzi, dei recapiti telefonici e delle caselle di posta elettronica istituzionale, a cui presentare le istanze;</w:t>
            </w:r>
          </w:p>
          <w:p w:rsidR="00991829" w:rsidRPr="0087348E" w:rsidRDefault="00991829" w:rsidP="001D6CF6">
            <w:pPr>
              <w:pStyle w:val="TableParagraph"/>
              <w:numPr>
                <w:ilvl w:val="0"/>
                <w:numId w:val="7"/>
              </w:numPr>
              <w:tabs>
                <w:tab w:val="left" w:pos="316"/>
              </w:tabs>
              <w:ind w:right="95" w:firstLine="0"/>
              <w:jc w:val="both"/>
              <w:rPr>
                <w:sz w:val="16"/>
                <w:szCs w:val="16"/>
                <w:lang w:val="it-IT"/>
              </w:rPr>
            </w:pPr>
            <w:r w:rsidRPr="0087348E">
              <w:rPr>
                <w:sz w:val="16"/>
                <w:szCs w:val="16"/>
                <w:lang w:val="it-IT"/>
              </w:rPr>
              <w:t>le modalità con le quali gli interessati possono ottenere le informazioni relative ai procedimenti in corso che li riguardino;</w:t>
            </w:r>
          </w:p>
          <w:p w:rsidR="00991829" w:rsidRPr="0087348E" w:rsidRDefault="00991829" w:rsidP="001D6CF6">
            <w:pPr>
              <w:pStyle w:val="TableParagraph"/>
              <w:numPr>
                <w:ilvl w:val="0"/>
                <w:numId w:val="7"/>
              </w:numPr>
              <w:tabs>
                <w:tab w:val="left" w:pos="319"/>
              </w:tabs>
              <w:ind w:right="94" w:firstLine="0"/>
              <w:jc w:val="both"/>
              <w:rPr>
                <w:sz w:val="16"/>
                <w:szCs w:val="16"/>
                <w:lang w:val="it-IT"/>
              </w:rPr>
            </w:pPr>
            <w:r w:rsidRPr="0087348E">
              <w:rPr>
                <w:sz w:val="16"/>
                <w:szCs w:val="16"/>
                <w:lang w:val="it-IT"/>
              </w:rPr>
              <w:t>il termine fissato in sede di disciplina normativa del procedimento per la conclusione con l'adozione di un provvedimento espresso e ogni altro termine procedimentale</w:t>
            </w:r>
            <w:r w:rsidRPr="0087348E">
              <w:rPr>
                <w:spacing w:val="-4"/>
                <w:sz w:val="16"/>
                <w:szCs w:val="16"/>
                <w:lang w:val="it-IT"/>
              </w:rPr>
              <w:t xml:space="preserve"> </w:t>
            </w:r>
            <w:r w:rsidRPr="0087348E">
              <w:rPr>
                <w:sz w:val="16"/>
                <w:szCs w:val="16"/>
                <w:lang w:val="it-IT"/>
              </w:rPr>
              <w:t>rilevante;</w:t>
            </w:r>
          </w:p>
          <w:p w:rsidR="00991829" w:rsidRPr="0087348E" w:rsidRDefault="00991829" w:rsidP="001D6CF6">
            <w:pPr>
              <w:pStyle w:val="TableParagraph"/>
              <w:numPr>
                <w:ilvl w:val="0"/>
                <w:numId w:val="7"/>
              </w:numPr>
              <w:tabs>
                <w:tab w:val="left" w:pos="436"/>
              </w:tabs>
              <w:spacing w:before="1"/>
              <w:ind w:right="96" w:firstLine="0"/>
              <w:jc w:val="both"/>
              <w:rPr>
                <w:sz w:val="16"/>
                <w:szCs w:val="16"/>
                <w:lang w:val="it-IT"/>
              </w:rPr>
            </w:pPr>
            <w:r w:rsidRPr="0087348E">
              <w:rPr>
                <w:sz w:val="16"/>
                <w:szCs w:val="16"/>
                <w:lang w:val="it-IT"/>
              </w:rPr>
              <w:t>i procedimenti per i quali il provvedimento dell'amministrazione può essere sostituito da una dichiarazione dell'interessato, ovvero il procedimento può concludersi con il silenzio assenso</w:t>
            </w:r>
            <w:r w:rsidRPr="0087348E">
              <w:rPr>
                <w:spacing w:val="-14"/>
                <w:sz w:val="16"/>
                <w:szCs w:val="16"/>
                <w:lang w:val="it-IT"/>
              </w:rPr>
              <w:t xml:space="preserve"> </w:t>
            </w:r>
            <w:r w:rsidRPr="0087348E">
              <w:rPr>
                <w:sz w:val="16"/>
                <w:szCs w:val="16"/>
                <w:lang w:val="it-IT"/>
              </w:rPr>
              <w:t>dell'amministrazione;</w:t>
            </w:r>
          </w:p>
          <w:p w:rsidR="00991829" w:rsidRPr="0087348E" w:rsidRDefault="00991829" w:rsidP="001D6CF6">
            <w:pPr>
              <w:pStyle w:val="TableParagraph"/>
              <w:numPr>
                <w:ilvl w:val="0"/>
                <w:numId w:val="7"/>
              </w:numPr>
              <w:tabs>
                <w:tab w:val="left" w:pos="496"/>
              </w:tabs>
              <w:ind w:right="93" w:firstLine="0"/>
              <w:jc w:val="both"/>
              <w:rPr>
                <w:sz w:val="16"/>
                <w:szCs w:val="16"/>
                <w:lang w:val="it-IT"/>
              </w:rPr>
            </w:pPr>
            <w:r w:rsidRPr="0087348E">
              <w:rPr>
                <w:sz w:val="16"/>
                <w:szCs w:val="16"/>
                <w:lang w:val="it-IT"/>
              </w:rPr>
              <w:t>gli strumenti di tutela, amministrativa e giurisdizionale, riconosciuti dalla legge in favore dell'interessato, nel corso del procedimento e nei confronti del provvedimento finale ovvero nei casi di adozione del provvedimento oltre il termine predeterminato per la sua conclusione e i modi per</w:t>
            </w:r>
            <w:r w:rsidRPr="0087348E">
              <w:rPr>
                <w:spacing w:val="-9"/>
                <w:sz w:val="16"/>
                <w:szCs w:val="16"/>
                <w:lang w:val="it-IT"/>
              </w:rPr>
              <w:t xml:space="preserve"> </w:t>
            </w:r>
            <w:r w:rsidRPr="0087348E">
              <w:rPr>
                <w:sz w:val="16"/>
                <w:szCs w:val="16"/>
                <w:lang w:val="it-IT"/>
              </w:rPr>
              <w:t>attivarli;</w:t>
            </w:r>
          </w:p>
          <w:p w:rsidR="00991829" w:rsidRPr="0087348E" w:rsidRDefault="00991829" w:rsidP="001D6CF6">
            <w:pPr>
              <w:pStyle w:val="TableParagraph"/>
              <w:ind w:left="109" w:right="96"/>
              <w:jc w:val="both"/>
              <w:rPr>
                <w:sz w:val="16"/>
                <w:szCs w:val="16"/>
                <w:lang w:val="it-IT"/>
              </w:rPr>
            </w:pPr>
            <w:r w:rsidRPr="0087348E">
              <w:rPr>
                <w:sz w:val="16"/>
                <w:szCs w:val="16"/>
                <w:lang w:val="it-IT"/>
              </w:rPr>
              <w:t>i) il link di accesso al servizio on line, ove sia già disponibile in rete, o i tempi previsti per la sua attivazione;</w:t>
            </w:r>
          </w:p>
          <w:p w:rsidR="00991829" w:rsidRPr="0087348E" w:rsidRDefault="00991829" w:rsidP="001D6CF6">
            <w:pPr>
              <w:pStyle w:val="TableParagraph"/>
              <w:numPr>
                <w:ilvl w:val="0"/>
                <w:numId w:val="6"/>
              </w:numPr>
              <w:tabs>
                <w:tab w:val="left" w:pos="405"/>
              </w:tabs>
              <w:ind w:right="97" w:firstLine="0"/>
              <w:jc w:val="both"/>
              <w:rPr>
                <w:sz w:val="16"/>
                <w:szCs w:val="16"/>
                <w:lang w:val="it-IT"/>
              </w:rPr>
            </w:pPr>
            <w:r w:rsidRPr="0087348E">
              <w:rPr>
                <w:sz w:val="16"/>
                <w:szCs w:val="16"/>
                <w:lang w:val="it-IT"/>
              </w:rPr>
              <w:t>le modalità per l'effettuazione dei pagamenti eventualmente necessari, con le informazioni di cui all</w:t>
            </w:r>
            <w:hyperlink r:id="rId6">
              <w:r w:rsidRPr="0087348E">
                <w:rPr>
                  <w:sz w:val="16"/>
                  <w:szCs w:val="16"/>
                  <w:lang w:val="it-IT"/>
                </w:rPr>
                <w:t>'articolo</w:t>
              </w:r>
              <w:r w:rsidRPr="0087348E">
                <w:rPr>
                  <w:spacing w:val="-3"/>
                  <w:sz w:val="16"/>
                  <w:szCs w:val="16"/>
                  <w:lang w:val="it-IT"/>
                </w:rPr>
                <w:t xml:space="preserve"> </w:t>
              </w:r>
              <w:r w:rsidRPr="0087348E">
                <w:rPr>
                  <w:sz w:val="16"/>
                  <w:szCs w:val="16"/>
                  <w:lang w:val="it-IT"/>
                </w:rPr>
                <w:t>36;</w:t>
              </w:r>
            </w:hyperlink>
          </w:p>
          <w:p w:rsidR="00991829" w:rsidRPr="0087348E" w:rsidRDefault="00991829" w:rsidP="001D6CF6">
            <w:pPr>
              <w:pStyle w:val="TableParagraph"/>
              <w:numPr>
                <w:ilvl w:val="0"/>
                <w:numId w:val="6"/>
              </w:numPr>
              <w:tabs>
                <w:tab w:val="left" w:pos="412"/>
              </w:tabs>
              <w:ind w:right="95" w:firstLine="0"/>
              <w:jc w:val="both"/>
              <w:rPr>
                <w:sz w:val="16"/>
                <w:szCs w:val="16"/>
                <w:lang w:val="it-IT"/>
              </w:rPr>
            </w:pPr>
            <w:r w:rsidRPr="0087348E">
              <w:rPr>
                <w:sz w:val="16"/>
                <w:szCs w:val="16"/>
                <w:lang w:val="it-IT"/>
              </w:rPr>
              <w:t>il nome del soggetto a cui è attribuito, in caso di inerzia, il potere sostitutivo, nonché le modalità per attivare tale potere, con indicazione dei recapiti telefonici e delle caselle di posta elettronica</w:t>
            </w:r>
            <w:r w:rsidRPr="0087348E">
              <w:rPr>
                <w:spacing w:val="-7"/>
                <w:sz w:val="16"/>
                <w:szCs w:val="16"/>
                <w:lang w:val="it-IT"/>
              </w:rPr>
              <w:t xml:space="preserve"> </w:t>
            </w:r>
            <w:r w:rsidRPr="0087348E">
              <w:rPr>
                <w:sz w:val="16"/>
                <w:szCs w:val="16"/>
                <w:lang w:val="it-IT"/>
              </w:rPr>
              <w:t>istituzionale;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3"/>
              <w:jc w:val="center"/>
              <w:rPr>
                <w:sz w:val="16"/>
                <w:szCs w:val="16"/>
              </w:rPr>
            </w:pPr>
            <w:r w:rsidRPr="0087348E">
              <w:rPr>
                <w:sz w:val="16"/>
                <w:szCs w:val="16"/>
              </w:rPr>
              <w:t>T</w:t>
            </w:r>
          </w:p>
        </w:tc>
        <w:tc>
          <w:tcPr>
            <w:tcW w:w="1135" w:type="dxa"/>
          </w:tcPr>
          <w:p w:rsidR="00991829" w:rsidRPr="00EA599D" w:rsidRDefault="00EA599D" w:rsidP="00EA599D">
            <w:pPr>
              <w:pStyle w:val="TableParagraph"/>
              <w:rPr>
                <w:sz w:val="16"/>
                <w:szCs w:val="16"/>
                <w:lang w:val="it-IT"/>
              </w:rPr>
            </w:pPr>
            <w:r w:rsidRPr="00EA599D">
              <w:rPr>
                <w:sz w:val="16"/>
                <w:szCs w:val="16"/>
                <w:lang w:val="it-IT"/>
              </w:rPr>
              <w:t>Tutti I Settori per competenze</w:t>
            </w:r>
            <w:r>
              <w:rPr>
                <w:sz w:val="16"/>
                <w:szCs w:val="16"/>
                <w:lang w:val="it-IT"/>
              </w:rPr>
              <w:t xml:space="preserve"> </w:t>
            </w:r>
          </w:p>
        </w:tc>
      </w:tr>
      <w:tr w:rsidR="00991829" w:rsidRPr="0087348E" w:rsidTr="001D6CF6">
        <w:trPr>
          <w:trHeight w:val="1132"/>
        </w:trPr>
        <w:tc>
          <w:tcPr>
            <w:tcW w:w="1560" w:type="dxa"/>
            <w:vMerge/>
            <w:tcBorders>
              <w:top w:val="nil"/>
            </w:tcBorders>
          </w:tcPr>
          <w:p w:rsidR="00991829" w:rsidRPr="00EA599D" w:rsidRDefault="00991829" w:rsidP="001D6CF6">
            <w:pPr>
              <w:rPr>
                <w:rFonts w:ascii="Book Antiqua" w:hAnsi="Book Antiqua"/>
                <w:sz w:val="16"/>
                <w:szCs w:val="16"/>
                <w:lang w:val="it-IT"/>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8.3</w:t>
            </w:r>
          </w:p>
        </w:tc>
        <w:tc>
          <w:tcPr>
            <w:tcW w:w="1416" w:type="dxa"/>
          </w:tcPr>
          <w:p w:rsidR="00991829" w:rsidRPr="0087348E" w:rsidRDefault="00991829" w:rsidP="001D6CF6">
            <w:pPr>
              <w:pStyle w:val="TableParagraph"/>
              <w:spacing w:before="98"/>
              <w:ind w:left="108" w:right="203"/>
              <w:rPr>
                <w:sz w:val="16"/>
                <w:szCs w:val="16"/>
              </w:rPr>
            </w:pPr>
            <w:proofErr w:type="spellStart"/>
            <w:r w:rsidRPr="0087348E">
              <w:rPr>
                <w:sz w:val="16"/>
                <w:szCs w:val="16"/>
              </w:rPr>
              <w:t>Monitoraggio</w:t>
            </w:r>
            <w:proofErr w:type="spellEnd"/>
            <w:r w:rsidRPr="0087348E">
              <w:rPr>
                <w:sz w:val="16"/>
                <w:szCs w:val="16"/>
              </w:rPr>
              <w:t xml:space="preserve"> tempi </w:t>
            </w:r>
            <w:proofErr w:type="spellStart"/>
            <w:r w:rsidRPr="0087348E">
              <w:rPr>
                <w:sz w:val="16"/>
                <w:szCs w:val="16"/>
              </w:rPr>
              <w:t>procedimentali</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trike/>
                <w:sz w:val="16"/>
                <w:szCs w:val="16"/>
              </w:rPr>
              <w:t>Art. 24 co. 2</w:t>
            </w:r>
          </w:p>
        </w:tc>
        <w:tc>
          <w:tcPr>
            <w:tcW w:w="4112" w:type="dxa"/>
          </w:tcPr>
          <w:p w:rsidR="00991829" w:rsidRPr="0087348E" w:rsidRDefault="00991829" w:rsidP="001D6CF6">
            <w:pPr>
              <w:pStyle w:val="TableParagraph"/>
              <w:spacing w:line="184" w:lineRule="exact"/>
              <w:ind w:left="109"/>
              <w:rPr>
                <w:sz w:val="16"/>
                <w:szCs w:val="16"/>
                <w:lang w:val="it-IT"/>
              </w:rPr>
            </w:pPr>
            <w:r w:rsidRPr="0087348E">
              <w:rPr>
                <w:sz w:val="16"/>
                <w:szCs w:val="16"/>
                <w:lang w:val="it-IT"/>
              </w:rPr>
              <w:t>Norma abrogata dal d.lgs. 97/2016.</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48"/>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135"/>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100"/>
              <w:ind w:left="93" w:right="84"/>
              <w:jc w:val="center"/>
              <w:rPr>
                <w:sz w:val="16"/>
                <w:szCs w:val="16"/>
              </w:rPr>
            </w:pPr>
            <w:r w:rsidRPr="0087348E">
              <w:rPr>
                <w:sz w:val="16"/>
                <w:szCs w:val="16"/>
              </w:rPr>
              <w:t>8.4</w:t>
            </w:r>
          </w:p>
        </w:tc>
        <w:tc>
          <w:tcPr>
            <w:tcW w:w="1416" w:type="dxa"/>
          </w:tcPr>
          <w:p w:rsidR="00991829" w:rsidRPr="0087348E" w:rsidRDefault="00991829" w:rsidP="001D6CF6">
            <w:pPr>
              <w:pStyle w:val="TableParagraph"/>
              <w:spacing w:before="100"/>
              <w:ind w:left="108" w:right="115"/>
              <w:rPr>
                <w:sz w:val="16"/>
                <w:szCs w:val="16"/>
                <w:lang w:val="it-IT"/>
              </w:rPr>
            </w:pPr>
            <w:r w:rsidRPr="0087348E">
              <w:rPr>
                <w:sz w:val="16"/>
                <w:szCs w:val="16"/>
                <w:lang w:val="it-IT"/>
              </w:rPr>
              <w:t>Dichiarazioni sostitutive e acquisizione d'ufficio dei dati</w:t>
            </w:r>
          </w:p>
        </w:tc>
        <w:tc>
          <w:tcPr>
            <w:tcW w:w="1418" w:type="dxa"/>
          </w:tcPr>
          <w:p w:rsidR="00991829" w:rsidRPr="0087348E" w:rsidRDefault="00991829" w:rsidP="001D6CF6">
            <w:pPr>
              <w:pStyle w:val="TableParagraph"/>
              <w:spacing w:before="100"/>
              <w:ind w:left="88" w:right="76"/>
              <w:jc w:val="center"/>
              <w:rPr>
                <w:sz w:val="16"/>
                <w:szCs w:val="16"/>
              </w:rPr>
            </w:pPr>
            <w:r w:rsidRPr="0087348E">
              <w:rPr>
                <w:sz w:val="16"/>
                <w:szCs w:val="16"/>
              </w:rPr>
              <w:t>Art. 35 co. 3</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w:t>
            </w:r>
            <w:r w:rsidRPr="0087348E">
              <w:rPr>
                <w:spacing w:val="25"/>
                <w:sz w:val="16"/>
                <w:szCs w:val="16"/>
                <w:lang w:val="it-IT"/>
              </w:rPr>
              <w:t xml:space="preserve"> </w:t>
            </w:r>
            <w:r w:rsidRPr="0087348E">
              <w:rPr>
                <w:sz w:val="16"/>
                <w:szCs w:val="16"/>
                <w:lang w:val="it-IT"/>
              </w:rPr>
              <w:t>allo</w:t>
            </w:r>
          </w:p>
          <w:p w:rsidR="00991829" w:rsidRPr="0087348E" w:rsidRDefault="00991829" w:rsidP="001D6CF6">
            <w:pPr>
              <w:pStyle w:val="TableParagraph"/>
              <w:spacing w:line="184" w:lineRule="exact"/>
              <w:ind w:left="109"/>
              <w:jc w:val="both"/>
              <w:rPr>
                <w:sz w:val="16"/>
                <w:szCs w:val="16"/>
                <w:lang w:val="it-IT"/>
              </w:rPr>
            </w:pPr>
            <w:r w:rsidRPr="0087348E">
              <w:rPr>
                <w:sz w:val="16"/>
                <w:szCs w:val="16"/>
                <w:lang w:val="it-IT"/>
              </w:rPr>
              <w:t>svolgimento dei controlli sulle dichiarazioni sostitutive.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50"/>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134"/>
        </w:trPr>
        <w:tc>
          <w:tcPr>
            <w:tcW w:w="1560" w:type="dxa"/>
          </w:tcPr>
          <w:p w:rsidR="00991829" w:rsidRPr="0087348E" w:rsidRDefault="00991829" w:rsidP="001D6CF6">
            <w:pPr>
              <w:pStyle w:val="TableParagraph"/>
              <w:spacing w:before="99"/>
              <w:ind w:left="107"/>
              <w:rPr>
                <w:b/>
                <w:sz w:val="16"/>
                <w:szCs w:val="16"/>
              </w:rPr>
            </w:pPr>
            <w:r w:rsidRPr="0087348E">
              <w:rPr>
                <w:b/>
                <w:sz w:val="16"/>
                <w:szCs w:val="16"/>
              </w:rPr>
              <w:lastRenderedPageBreak/>
              <w:t xml:space="preserve">9. </w:t>
            </w:r>
            <w:proofErr w:type="spellStart"/>
            <w:r w:rsidRPr="0087348E">
              <w:rPr>
                <w:b/>
                <w:sz w:val="16"/>
                <w:szCs w:val="16"/>
              </w:rPr>
              <w:t>Provvedimenti</w:t>
            </w:r>
            <w:proofErr w:type="spellEnd"/>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9.1</w:t>
            </w:r>
          </w:p>
        </w:tc>
        <w:tc>
          <w:tcPr>
            <w:tcW w:w="1416" w:type="dxa"/>
          </w:tcPr>
          <w:p w:rsidR="00991829" w:rsidRPr="0087348E" w:rsidRDefault="00991829" w:rsidP="001D6CF6">
            <w:pPr>
              <w:pStyle w:val="TableParagraph"/>
              <w:spacing w:before="98"/>
              <w:ind w:left="108" w:right="137"/>
              <w:rPr>
                <w:sz w:val="16"/>
                <w:szCs w:val="16"/>
              </w:rPr>
            </w:pPr>
            <w:proofErr w:type="spellStart"/>
            <w:r w:rsidRPr="0087348E">
              <w:rPr>
                <w:sz w:val="16"/>
                <w:szCs w:val="16"/>
              </w:rPr>
              <w:t>Provvedimenti</w:t>
            </w:r>
            <w:proofErr w:type="spellEnd"/>
            <w:r w:rsidRPr="0087348E">
              <w:rPr>
                <w:sz w:val="16"/>
                <w:szCs w:val="16"/>
              </w:rPr>
              <w:t xml:space="preserve"> </w:t>
            </w:r>
            <w:proofErr w:type="spellStart"/>
            <w:r w:rsidRPr="0087348E">
              <w:rPr>
                <w:sz w:val="16"/>
                <w:szCs w:val="16"/>
              </w:rPr>
              <w:t>organi</w:t>
            </w:r>
            <w:proofErr w:type="spellEnd"/>
            <w:r w:rsidRPr="0087348E">
              <w:rPr>
                <w:sz w:val="16"/>
                <w:szCs w:val="16"/>
              </w:rPr>
              <w:t xml:space="preserve"> </w:t>
            </w:r>
            <w:proofErr w:type="spellStart"/>
            <w:r w:rsidRPr="0087348E">
              <w:rPr>
                <w:sz w:val="16"/>
                <w:szCs w:val="16"/>
              </w:rPr>
              <w:t>indirizzo</w:t>
            </w:r>
            <w:proofErr w:type="spellEnd"/>
            <w:r w:rsidRPr="0087348E">
              <w:rPr>
                <w:sz w:val="16"/>
                <w:szCs w:val="16"/>
              </w:rPr>
              <w:t xml:space="preserve"> politico</w:t>
            </w:r>
          </w:p>
        </w:tc>
        <w:tc>
          <w:tcPr>
            <w:tcW w:w="1418" w:type="dxa"/>
          </w:tcPr>
          <w:p w:rsidR="00991829" w:rsidRPr="0087348E" w:rsidRDefault="00991829" w:rsidP="001D6CF6">
            <w:pPr>
              <w:pStyle w:val="TableParagraph"/>
              <w:spacing w:before="98" w:line="362" w:lineRule="auto"/>
              <w:ind w:left="500" w:right="440" w:hanging="32"/>
              <w:rPr>
                <w:sz w:val="16"/>
                <w:szCs w:val="16"/>
              </w:rPr>
            </w:pPr>
            <w:r w:rsidRPr="0087348E">
              <w:rPr>
                <w:sz w:val="16"/>
                <w:szCs w:val="16"/>
              </w:rPr>
              <w:t xml:space="preserve">Art. 23 </w:t>
            </w:r>
            <w:proofErr w:type="spellStart"/>
            <w:r w:rsidRPr="0087348E">
              <w:rPr>
                <w:sz w:val="16"/>
                <w:szCs w:val="16"/>
              </w:rPr>
              <w:t>lett.d</w:t>
            </w:r>
            <w:proofErr w:type="spellEnd"/>
            <w:r w:rsidRPr="0087348E">
              <w:rPr>
                <w:sz w:val="16"/>
                <w:szCs w:val="16"/>
              </w:rPr>
              <w:t>)</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Elenco dei provvedimenti, con particolare riferimento ai provvedimenti finali dei procedimenti di:</w:t>
            </w:r>
          </w:p>
          <w:p w:rsidR="00991829" w:rsidRPr="0087348E" w:rsidRDefault="00991829" w:rsidP="001D6CF6">
            <w:pPr>
              <w:pStyle w:val="TableParagraph"/>
              <w:ind w:left="109" w:right="93"/>
              <w:rPr>
                <w:sz w:val="16"/>
                <w:szCs w:val="16"/>
                <w:lang w:val="it-IT"/>
              </w:rPr>
            </w:pPr>
            <w:r w:rsidRPr="0087348E">
              <w:rPr>
                <w:sz w:val="16"/>
                <w:szCs w:val="16"/>
                <w:lang w:val="it-IT"/>
              </w:rPr>
              <w:t>accordi stipulati dall'amministrazione con soggetti privati o con altre amministrazioni pubbliche.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82"/>
              <w:rPr>
                <w:sz w:val="16"/>
                <w:szCs w:val="16"/>
              </w:rPr>
            </w:pPr>
            <w:proofErr w:type="spellStart"/>
            <w:r w:rsidRPr="0087348E">
              <w:rPr>
                <w:sz w:val="16"/>
                <w:szCs w:val="16"/>
              </w:rPr>
              <w:t>Semestrale</w:t>
            </w:r>
            <w:proofErr w:type="spellEnd"/>
          </w:p>
        </w:tc>
        <w:tc>
          <w:tcPr>
            <w:tcW w:w="1135" w:type="dxa"/>
          </w:tcPr>
          <w:p w:rsidR="00991829" w:rsidRPr="0087348E" w:rsidRDefault="00EA599D" w:rsidP="001D6CF6">
            <w:pPr>
              <w:pStyle w:val="TableParagraph"/>
              <w:rPr>
                <w:sz w:val="16"/>
                <w:szCs w:val="16"/>
              </w:rPr>
            </w:pPr>
            <w:proofErr w:type="spellStart"/>
            <w:r>
              <w:rPr>
                <w:sz w:val="16"/>
                <w:szCs w:val="16"/>
              </w:rPr>
              <w:t>Settore</w:t>
            </w:r>
            <w:proofErr w:type="spellEnd"/>
            <w:r>
              <w:rPr>
                <w:sz w:val="16"/>
                <w:szCs w:val="16"/>
              </w:rPr>
              <w:t xml:space="preserve"> </w:t>
            </w:r>
            <w:proofErr w:type="spellStart"/>
            <w:r>
              <w:rPr>
                <w:sz w:val="16"/>
                <w:szCs w:val="16"/>
              </w:rPr>
              <w:t>Affari</w:t>
            </w:r>
            <w:proofErr w:type="spellEnd"/>
            <w:r>
              <w:rPr>
                <w:sz w:val="16"/>
                <w:szCs w:val="16"/>
              </w:rPr>
              <w:t xml:space="preserve"> Generali</w:t>
            </w: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1135"/>
        </w:trPr>
        <w:tc>
          <w:tcPr>
            <w:tcW w:w="1560" w:type="dxa"/>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spacing w:before="101"/>
              <w:ind w:left="93" w:right="84"/>
              <w:jc w:val="center"/>
              <w:rPr>
                <w:sz w:val="16"/>
                <w:szCs w:val="16"/>
              </w:rPr>
            </w:pPr>
            <w:r w:rsidRPr="0087348E">
              <w:rPr>
                <w:sz w:val="16"/>
                <w:szCs w:val="16"/>
              </w:rPr>
              <w:t>9.2</w:t>
            </w:r>
          </w:p>
        </w:tc>
        <w:tc>
          <w:tcPr>
            <w:tcW w:w="1416" w:type="dxa"/>
          </w:tcPr>
          <w:p w:rsidR="00991829" w:rsidRPr="0087348E" w:rsidRDefault="00991829" w:rsidP="001D6CF6">
            <w:pPr>
              <w:pStyle w:val="TableParagraph"/>
              <w:spacing w:before="102" w:line="237" w:lineRule="auto"/>
              <w:ind w:left="108" w:right="219"/>
              <w:rPr>
                <w:sz w:val="16"/>
                <w:szCs w:val="16"/>
              </w:rPr>
            </w:pPr>
            <w:proofErr w:type="spellStart"/>
            <w:r w:rsidRPr="0087348E">
              <w:rPr>
                <w:sz w:val="16"/>
                <w:szCs w:val="16"/>
              </w:rPr>
              <w:t>Provvedimenti</w:t>
            </w:r>
            <w:proofErr w:type="spellEnd"/>
            <w:r w:rsidRPr="0087348E">
              <w:rPr>
                <w:sz w:val="16"/>
                <w:szCs w:val="16"/>
              </w:rPr>
              <w:t xml:space="preserve"> </w:t>
            </w:r>
            <w:proofErr w:type="spellStart"/>
            <w:r w:rsidRPr="0087348E">
              <w:rPr>
                <w:sz w:val="16"/>
                <w:szCs w:val="16"/>
              </w:rPr>
              <w:t>dirigenti</w:t>
            </w:r>
            <w:proofErr w:type="spellEnd"/>
          </w:p>
        </w:tc>
        <w:tc>
          <w:tcPr>
            <w:tcW w:w="1418" w:type="dxa"/>
          </w:tcPr>
          <w:p w:rsidR="00991829" w:rsidRPr="0087348E" w:rsidRDefault="00991829" w:rsidP="001D6CF6">
            <w:pPr>
              <w:pStyle w:val="TableParagraph"/>
              <w:spacing w:before="101" w:line="360" w:lineRule="auto"/>
              <w:ind w:left="500" w:right="440" w:hanging="32"/>
              <w:rPr>
                <w:sz w:val="16"/>
                <w:szCs w:val="16"/>
              </w:rPr>
            </w:pPr>
            <w:r w:rsidRPr="0087348E">
              <w:rPr>
                <w:sz w:val="16"/>
                <w:szCs w:val="16"/>
              </w:rPr>
              <w:t xml:space="preserve">Art. 23 </w:t>
            </w:r>
            <w:proofErr w:type="spellStart"/>
            <w:r w:rsidRPr="0087348E">
              <w:rPr>
                <w:sz w:val="16"/>
                <w:szCs w:val="16"/>
              </w:rPr>
              <w:t>lett.d</w:t>
            </w:r>
            <w:proofErr w:type="spellEnd"/>
            <w:r w:rsidRPr="0087348E">
              <w:rPr>
                <w:sz w:val="16"/>
                <w:szCs w:val="16"/>
              </w:rPr>
              <w:t>)</w:t>
            </w:r>
          </w:p>
        </w:tc>
        <w:tc>
          <w:tcPr>
            <w:tcW w:w="4112" w:type="dxa"/>
          </w:tcPr>
          <w:p w:rsidR="00991829" w:rsidRPr="0087348E" w:rsidRDefault="00991829" w:rsidP="001D6CF6">
            <w:pPr>
              <w:pStyle w:val="TableParagraph"/>
              <w:ind w:left="109" w:right="93"/>
              <w:rPr>
                <w:sz w:val="16"/>
                <w:szCs w:val="16"/>
                <w:lang w:val="it-IT"/>
              </w:rPr>
            </w:pPr>
            <w:r w:rsidRPr="0087348E">
              <w:rPr>
                <w:sz w:val="16"/>
                <w:szCs w:val="16"/>
                <w:lang w:val="it-IT"/>
              </w:rPr>
              <w:t>Elenco dei provvedimenti, con particolare riferimento ai provvedimenti finali dei procedimenti di:</w:t>
            </w:r>
          </w:p>
          <w:p w:rsidR="00991829" w:rsidRPr="0087348E" w:rsidRDefault="00991829" w:rsidP="001D6CF6">
            <w:pPr>
              <w:pStyle w:val="TableParagraph"/>
              <w:ind w:left="109" w:right="93"/>
              <w:rPr>
                <w:sz w:val="16"/>
                <w:szCs w:val="16"/>
                <w:lang w:val="it-IT"/>
              </w:rPr>
            </w:pPr>
            <w:r w:rsidRPr="0087348E">
              <w:rPr>
                <w:sz w:val="16"/>
                <w:szCs w:val="16"/>
                <w:lang w:val="it-IT"/>
              </w:rPr>
              <w:t>accordi stipulati dall'amministrazione con soggetti privati o con altre amministrazioni pubbliche.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51"/>
              <w:rPr>
                <w:sz w:val="16"/>
                <w:szCs w:val="16"/>
              </w:rPr>
            </w:pPr>
            <w:proofErr w:type="spellStart"/>
            <w:r w:rsidRPr="0087348E">
              <w:rPr>
                <w:sz w:val="16"/>
                <w:szCs w:val="16"/>
              </w:rPr>
              <w:t>Tempestivo</w:t>
            </w:r>
            <w:proofErr w:type="spellEnd"/>
          </w:p>
        </w:tc>
        <w:tc>
          <w:tcPr>
            <w:tcW w:w="1135" w:type="dxa"/>
          </w:tcPr>
          <w:p w:rsidR="00991829" w:rsidRPr="00EA599D" w:rsidRDefault="00EA599D" w:rsidP="001D6CF6">
            <w:pPr>
              <w:pStyle w:val="TableParagraph"/>
              <w:rPr>
                <w:sz w:val="16"/>
                <w:szCs w:val="16"/>
                <w:lang w:val="it-IT"/>
              </w:rPr>
            </w:pPr>
            <w:r w:rsidRPr="00EA599D">
              <w:rPr>
                <w:sz w:val="16"/>
                <w:szCs w:val="16"/>
                <w:lang w:val="it-IT"/>
              </w:rPr>
              <w:t>Tutti I Settori per competenza</w:t>
            </w:r>
          </w:p>
        </w:tc>
      </w:tr>
      <w:tr w:rsidR="00991829" w:rsidRPr="0087348E" w:rsidTr="001D6CF6">
        <w:trPr>
          <w:trHeight w:val="652"/>
        </w:trPr>
        <w:tc>
          <w:tcPr>
            <w:tcW w:w="1560" w:type="dxa"/>
          </w:tcPr>
          <w:p w:rsidR="00991829" w:rsidRPr="0087348E" w:rsidRDefault="00991829" w:rsidP="001D6CF6">
            <w:pPr>
              <w:pStyle w:val="TableParagraph"/>
              <w:spacing w:before="99"/>
              <w:ind w:left="107" w:right="121"/>
              <w:rPr>
                <w:b/>
                <w:sz w:val="16"/>
                <w:szCs w:val="16"/>
              </w:rPr>
            </w:pPr>
            <w:r w:rsidRPr="0087348E">
              <w:rPr>
                <w:b/>
                <w:sz w:val="16"/>
                <w:szCs w:val="16"/>
              </w:rPr>
              <w:t xml:space="preserve">10. </w:t>
            </w:r>
            <w:proofErr w:type="spellStart"/>
            <w:r w:rsidRPr="0087348E">
              <w:rPr>
                <w:b/>
                <w:sz w:val="16"/>
                <w:szCs w:val="16"/>
              </w:rPr>
              <w:t>Controlli</w:t>
            </w:r>
            <w:proofErr w:type="spellEnd"/>
            <w:r w:rsidRPr="0087348E">
              <w:rPr>
                <w:b/>
                <w:sz w:val="16"/>
                <w:szCs w:val="16"/>
              </w:rPr>
              <w:t xml:space="preserve"> </w:t>
            </w:r>
            <w:r w:rsidR="00EA599D">
              <w:rPr>
                <w:b/>
                <w:sz w:val="16"/>
                <w:szCs w:val="16"/>
              </w:rPr>
              <w:t xml:space="preserve"> </w:t>
            </w:r>
            <w:proofErr w:type="spellStart"/>
            <w:r w:rsidRPr="0087348E">
              <w:rPr>
                <w:b/>
                <w:sz w:val="16"/>
                <w:szCs w:val="16"/>
              </w:rPr>
              <w:t>sulle</w:t>
            </w:r>
            <w:proofErr w:type="spellEnd"/>
            <w:r w:rsidRPr="0087348E">
              <w:rPr>
                <w:b/>
                <w:sz w:val="16"/>
                <w:szCs w:val="16"/>
              </w:rPr>
              <w:t xml:space="preserve"> </w:t>
            </w:r>
            <w:proofErr w:type="spellStart"/>
            <w:r w:rsidRPr="0087348E">
              <w:rPr>
                <w:b/>
                <w:sz w:val="16"/>
                <w:szCs w:val="16"/>
              </w:rPr>
              <w:t>imprese</w:t>
            </w:r>
            <w:proofErr w:type="spellEnd"/>
          </w:p>
        </w:tc>
        <w:tc>
          <w:tcPr>
            <w:tcW w:w="427" w:type="dxa"/>
          </w:tcPr>
          <w:p w:rsidR="00991829" w:rsidRPr="0087348E" w:rsidRDefault="00991829" w:rsidP="001D6CF6">
            <w:pPr>
              <w:pStyle w:val="TableParagraph"/>
              <w:spacing w:before="98"/>
              <w:ind w:left="93" w:right="83"/>
              <w:jc w:val="center"/>
              <w:rPr>
                <w:sz w:val="16"/>
                <w:szCs w:val="16"/>
              </w:rPr>
            </w:pPr>
            <w:r w:rsidRPr="0087348E">
              <w:rPr>
                <w:sz w:val="16"/>
                <w:szCs w:val="16"/>
              </w:rPr>
              <w:t>10</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ind w:left="88" w:right="78"/>
              <w:jc w:val="center"/>
              <w:rPr>
                <w:sz w:val="16"/>
                <w:szCs w:val="16"/>
              </w:rPr>
            </w:pPr>
            <w:r w:rsidRPr="0087348E">
              <w:rPr>
                <w:strike/>
                <w:sz w:val="16"/>
                <w:szCs w:val="16"/>
              </w:rPr>
              <w:t>Art. 25</w:t>
            </w:r>
          </w:p>
        </w:tc>
        <w:tc>
          <w:tcPr>
            <w:tcW w:w="4112" w:type="dxa"/>
          </w:tcPr>
          <w:p w:rsidR="00991829" w:rsidRPr="0087348E" w:rsidRDefault="00991829" w:rsidP="001D6CF6">
            <w:pPr>
              <w:pStyle w:val="TableParagraph"/>
              <w:spacing w:line="184" w:lineRule="exact"/>
              <w:ind w:left="109"/>
              <w:rPr>
                <w:sz w:val="16"/>
                <w:szCs w:val="16"/>
                <w:lang w:val="it-IT"/>
              </w:rPr>
            </w:pPr>
            <w:r w:rsidRPr="0087348E">
              <w:rPr>
                <w:sz w:val="16"/>
                <w:szCs w:val="16"/>
                <w:lang w:val="it-IT"/>
              </w:rPr>
              <w:t>Norma abrogata dal d.lgs. 97/2016.</w:t>
            </w:r>
          </w:p>
        </w:tc>
        <w:tc>
          <w:tcPr>
            <w:tcW w:w="425" w:type="dxa"/>
          </w:tcPr>
          <w:p w:rsidR="00991829" w:rsidRPr="0087348E" w:rsidRDefault="00991829" w:rsidP="001D6CF6">
            <w:pPr>
              <w:pStyle w:val="TableParagraph"/>
              <w:rPr>
                <w:sz w:val="16"/>
                <w:szCs w:val="16"/>
                <w:lang w:val="it-IT"/>
              </w:rPr>
            </w:pPr>
          </w:p>
        </w:tc>
        <w:tc>
          <w:tcPr>
            <w:tcW w:w="1135" w:type="dxa"/>
          </w:tcPr>
          <w:p w:rsidR="00991829" w:rsidRPr="0087348E" w:rsidRDefault="00991829" w:rsidP="001D6CF6">
            <w:pPr>
              <w:pStyle w:val="TableParagraph"/>
              <w:rPr>
                <w:sz w:val="16"/>
                <w:szCs w:val="16"/>
                <w:lang w:val="it-IT"/>
              </w:rPr>
            </w:pPr>
          </w:p>
        </w:tc>
      </w:tr>
      <w:tr w:rsidR="00991829" w:rsidRPr="0087348E" w:rsidTr="001D6CF6">
        <w:trPr>
          <w:trHeight w:val="6898"/>
        </w:trPr>
        <w:tc>
          <w:tcPr>
            <w:tcW w:w="1560" w:type="dxa"/>
          </w:tcPr>
          <w:p w:rsidR="00991829" w:rsidRPr="0087348E" w:rsidRDefault="00991829" w:rsidP="001D6CF6">
            <w:pPr>
              <w:pStyle w:val="TableParagraph"/>
              <w:spacing w:before="101"/>
              <w:ind w:left="107" w:right="85"/>
              <w:rPr>
                <w:b/>
                <w:sz w:val="16"/>
                <w:szCs w:val="16"/>
                <w:lang w:val="it-IT"/>
              </w:rPr>
            </w:pPr>
            <w:r w:rsidRPr="0087348E">
              <w:rPr>
                <w:b/>
                <w:sz w:val="16"/>
                <w:szCs w:val="16"/>
                <w:lang w:val="it-IT"/>
              </w:rPr>
              <w:t>11. Bandi di gara e contratti</w:t>
            </w:r>
          </w:p>
        </w:tc>
        <w:tc>
          <w:tcPr>
            <w:tcW w:w="427" w:type="dxa"/>
          </w:tcPr>
          <w:p w:rsidR="00991829" w:rsidRPr="0087348E" w:rsidRDefault="00991829" w:rsidP="001D6CF6">
            <w:pPr>
              <w:pStyle w:val="TableParagraph"/>
              <w:spacing w:before="100"/>
              <w:ind w:left="93" w:right="83"/>
              <w:jc w:val="center"/>
              <w:rPr>
                <w:sz w:val="16"/>
                <w:szCs w:val="16"/>
              </w:rPr>
            </w:pPr>
            <w:r w:rsidRPr="0087348E">
              <w:rPr>
                <w:sz w:val="16"/>
                <w:szCs w:val="16"/>
              </w:rPr>
              <w:t>11</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0"/>
              <w:ind w:left="88" w:right="78"/>
              <w:jc w:val="center"/>
              <w:rPr>
                <w:sz w:val="16"/>
                <w:szCs w:val="16"/>
              </w:rPr>
            </w:pPr>
            <w:r w:rsidRPr="0087348E">
              <w:rPr>
                <w:sz w:val="16"/>
                <w:szCs w:val="16"/>
              </w:rPr>
              <w:t>Art. 37</w:t>
            </w:r>
          </w:p>
        </w:tc>
        <w:tc>
          <w:tcPr>
            <w:tcW w:w="4112" w:type="dxa"/>
          </w:tcPr>
          <w:p w:rsidR="00991829" w:rsidRPr="0087348E" w:rsidRDefault="00991829" w:rsidP="001D6CF6">
            <w:pPr>
              <w:pStyle w:val="TableParagraph"/>
              <w:ind w:left="109" w:right="97"/>
              <w:jc w:val="both"/>
              <w:rPr>
                <w:sz w:val="16"/>
                <w:szCs w:val="16"/>
                <w:lang w:val="it-IT"/>
              </w:rPr>
            </w:pPr>
            <w:r w:rsidRPr="0087348E">
              <w:rPr>
                <w:sz w:val="16"/>
                <w:szCs w:val="16"/>
                <w:lang w:val="it-IT"/>
              </w:rPr>
              <w:t>Le pubbliche amministrazioni e le stazioni appaltanti pubblicano:</w:t>
            </w:r>
          </w:p>
          <w:p w:rsidR="00991829" w:rsidRPr="0087348E" w:rsidRDefault="00991829" w:rsidP="001D6CF6">
            <w:pPr>
              <w:pStyle w:val="TableParagraph"/>
              <w:numPr>
                <w:ilvl w:val="0"/>
                <w:numId w:val="5"/>
              </w:numPr>
              <w:tabs>
                <w:tab w:val="left" w:pos="311"/>
              </w:tabs>
              <w:spacing w:line="186" w:lineRule="exact"/>
              <w:ind w:firstLine="0"/>
              <w:jc w:val="both"/>
              <w:rPr>
                <w:sz w:val="16"/>
                <w:szCs w:val="16"/>
                <w:lang w:val="it-IT"/>
              </w:rPr>
            </w:pPr>
            <w:r w:rsidRPr="0087348E">
              <w:rPr>
                <w:sz w:val="16"/>
                <w:szCs w:val="16"/>
                <w:lang w:val="it-IT"/>
              </w:rPr>
              <w:t>i dati previsti dall'art. 1 co. 32 legge</w:t>
            </w:r>
            <w:r w:rsidRPr="0087348E">
              <w:rPr>
                <w:spacing w:val="-12"/>
                <w:sz w:val="16"/>
                <w:szCs w:val="16"/>
                <w:lang w:val="it-IT"/>
              </w:rPr>
              <w:t xml:space="preserve"> </w:t>
            </w:r>
            <w:r w:rsidRPr="0087348E">
              <w:rPr>
                <w:sz w:val="16"/>
                <w:szCs w:val="16"/>
                <w:lang w:val="it-IT"/>
              </w:rPr>
              <w:t>190/2012:</w:t>
            </w:r>
          </w:p>
          <w:p w:rsidR="00991829" w:rsidRPr="0087348E" w:rsidRDefault="00991829" w:rsidP="001D6CF6">
            <w:pPr>
              <w:pStyle w:val="TableParagraph"/>
              <w:ind w:left="109" w:right="95"/>
              <w:jc w:val="both"/>
              <w:rPr>
                <w:sz w:val="16"/>
                <w:szCs w:val="16"/>
                <w:lang w:val="it-IT"/>
              </w:rPr>
            </w:pPr>
            <w:r w:rsidRPr="0087348E">
              <w:rPr>
                <w:sz w:val="16"/>
                <w:szCs w:val="16"/>
                <w:lang w:val="it-IT"/>
              </w:rPr>
              <w:t>struttura proponente, oggetto del bando, elenco degli operatori invitati a presentare offerte, numero di offerenti che hanno partecipato, aggiudicatario, importo di aggiudicazione, tempi di completamento dell’opera, servizio, fornitura, importo delle somma liquidate, tabella riassuntiva delle informazioni relative  all’anno precedente (art. 1 comma 32 legge</w:t>
            </w:r>
            <w:r w:rsidRPr="0087348E">
              <w:rPr>
                <w:spacing w:val="-10"/>
                <w:sz w:val="16"/>
                <w:szCs w:val="16"/>
                <w:lang w:val="it-IT"/>
              </w:rPr>
              <w:t xml:space="preserve"> </w:t>
            </w:r>
            <w:r w:rsidRPr="0087348E">
              <w:rPr>
                <w:sz w:val="16"/>
                <w:szCs w:val="16"/>
                <w:lang w:val="it-IT"/>
              </w:rPr>
              <w:t>190/2012).</w:t>
            </w:r>
          </w:p>
          <w:p w:rsidR="00991829" w:rsidRPr="0087348E" w:rsidRDefault="00991829" w:rsidP="001D6CF6">
            <w:pPr>
              <w:pStyle w:val="TableParagraph"/>
              <w:numPr>
                <w:ilvl w:val="0"/>
                <w:numId w:val="5"/>
              </w:numPr>
              <w:tabs>
                <w:tab w:val="left" w:pos="316"/>
              </w:tabs>
              <w:ind w:right="97" w:firstLine="0"/>
              <w:jc w:val="both"/>
              <w:rPr>
                <w:sz w:val="16"/>
                <w:szCs w:val="16"/>
                <w:lang w:val="it-IT"/>
              </w:rPr>
            </w:pPr>
            <w:r w:rsidRPr="0087348E">
              <w:rPr>
                <w:sz w:val="16"/>
                <w:szCs w:val="16"/>
                <w:lang w:val="it-IT"/>
              </w:rPr>
              <w:t xml:space="preserve">gli atti e le informazioni oggetto di pubblicazione ai sensi del </w:t>
            </w:r>
            <w:hyperlink r:id="rId7">
              <w:r w:rsidRPr="0087348E">
                <w:rPr>
                  <w:sz w:val="16"/>
                  <w:szCs w:val="16"/>
                  <w:lang w:val="it-IT"/>
                </w:rPr>
                <w:t xml:space="preserve">decreto legislativo 50/2016 </w:t>
              </w:r>
            </w:hyperlink>
            <w:r w:rsidRPr="0087348E">
              <w:rPr>
                <w:sz w:val="16"/>
                <w:szCs w:val="16"/>
                <w:lang w:val="it-IT"/>
              </w:rPr>
              <w:t>(art.</w:t>
            </w:r>
            <w:r w:rsidRPr="0087348E">
              <w:rPr>
                <w:spacing w:val="-12"/>
                <w:sz w:val="16"/>
                <w:szCs w:val="16"/>
                <w:lang w:val="it-IT"/>
              </w:rPr>
              <w:t xml:space="preserve"> </w:t>
            </w:r>
            <w:r w:rsidRPr="0087348E">
              <w:rPr>
                <w:sz w:val="16"/>
                <w:szCs w:val="16"/>
                <w:lang w:val="it-IT"/>
              </w:rPr>
              <w:t>29):</w:t>
            </w:r>
          </w:p>
          <w:p w:rsidR="00991829" w:rsidRPr="0087348E" w:rsidRDefault="00991829" w:rsidP="001D6CF6">
            <w:pPr>
              <w:pStyle w:val="TableParagraph"/>
              <w:spacing w:before="1"/>
              <w:ind w:left="109" w:right="92"/>
              <w:jc w:val="both"/>
              <w:rPr>
                <w:sz w:val="16"/>
                <w:szCs w:val="16"/>
                <w:lang w:val="it-IT"/>
              </w:rPr>
            </w:pPr>
            <w:r w:rsidRPr="0087348E">
              <w:rPr>
                <w:sz w:val="16"/>
                <w:szCs w:val="16"/>
                <w:lang w:val="it-IT"/>
              </w:rPr>
              <w:t xml:space="preserve">Tutti gli atti delle amministrazioni aggiudicatrici e degli enti aggiudicatori relativi alla programmazione di lavori, opere, servizi e forniture, nonché alle procedure per l'affidamento di appalti pubblici di servizi, forniture, lavori e opere, di concorsi pubblici di progettazione, di concorsi di idee e di concessioni, compresi quelli tra enti nell'ambito del settore pubblico di cui all'articolo 5, ove non considerati riservati ai sensi dell'articolo 112 ovvero secretati ai sensi dell'articolo 162, devono essere pubblicati e aggiornati sul profilo del committente, nella sezione “Amministrazione trasparente”, con l'applicazione delle disposizioni di cui al </w:t>
            </w:r>
            <w:hyperlink r:id="rId8">
              <w:r w:rsidRPr="0087348E">
                <w:rPr>
                  <w:sz w:val="16"/>
                  <w:szCs w:val="16"/>
                  <w:lang w:val="it-IT"/>
                </w:rPr>
                <w:t>decreto legislativo 14 marzo 2013, n.</w:t>
              </w:r>
            </w:hyperlink>
            <w:r w:rsidRPr="0087348E">
              <w:rPr>
                <w:sz w:val="16"/>
                <w:szCs w:val="16"/>
                <w:lang w:val="it-IT"/>
              </w:rPr>
              <w:t xml:space="preserve"> </w:t>
            </w:r>
            <w:hyperlink r:id="rId9">
              <w:r w:rsidRPr="0087348E">
                <w:rPr>
                  <w:sz w:val="16"/>
                  <w:szCs w:val="16"/>
                  <w:lang w:val="it-IT"/>
                </w:rPr>
                <w:t>33.</w:t>
              </w:r>
            </w:hyperlink>
          </w:p>
          <w:p w:rsidR="00991829" w:rsidRPr="0087348E" w:rsidRDefault="00991829" w:rsidP="001D6CF6">
            <w:pPr>
              <w:pStyle w:val="TableParagraph"/>
              <w:ind w:left="109" w:right="91"/>
              <w:jc w:val="both"/>
              <w:rPr>
                <w:sz w:val="16"/>
                <w:szCs w:val="16"/>
                <w:lang w:val="it-IT"/>
              </w:rPr>
            </w:pPr>
            <w:r w:rsidRPr="0087348E">
              <w:rPr>
                <w:sz w:val="16"/>
                <w:szCs w:val="16"/>
                <w:lang w:val="it-IT"/>
              </w:rPr>
              <w:t>Al fine di consentire l'eventuale proposizione del ricorso ai sensi dell’articolo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tecnico-professionali.</w:t>
            </w:r>
          </w:p>
          <w:p w:rsidR="00991829" w:rsidRPr="0087348E" w:rsidRDefault="00991829" w:rsidP="001D6CF6">
            <w:pPr>
              <w:pStyle w:val="TableParagraph"/>
              <w:ind w:left="109" w:right="94"/>
              <w:jc w:val="both"/>
              <w:rPr>
                <w:sz w:val="16"/>
                <w:szCs w:val="16"/>
                <w:lang w:val="it-IT"/>
              </w:rPr>
            </w:pPr>
            <w:r w:rsidRPr="0087348E">
              <w:rPr>
                <w:sz w:val="16"/>
                <w:szCs w:val="16"/>
                <w:lang w:val="it-IT"/>
              </w:rPr>
              <w:t>E’ inoltre pubblicata la composizione della commissione giudicatrice e i curricula dei suoi componenti. Nella stessa sezione sono pubblicati anche i resoconti della gestione</w:t>
            </w:r>
          </w:p>
          <w:p w:rsidR="00991829" w:rsidRPr="0087348E" w:rsidRDefault="00991829" w:rsidP="001D6CF6">
            <w:pPr>
              <w:pStyle w:val="TableParagraph"/>
              <w:spacing w:line="167" w:lineRule="exact"/>
              <w:ind w:left="109"/>
              <w:jc w:val="both"/>
              <w:rPr>
                <w:sz w:val="16"/>
                <w:szCs w:val="16"/>
                <w:lang w:val="it-IT"/>
              </w:rPr>
            </w:pPr>
            <w:r w:rsidRPr="0087348E">
              <w:rPr>
                <w:sz w:val="16"/>
                <w:szCs w:val="16"/>
                <w:lang w:val="it-IT"/>
              </w:rPr>
              <w:t>finanziaria dei contratti al termine della loro esecuzione.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3013" w:right="3010"/>
              <w:jc w:val="center"/>
              <w:rPr>
                <w:sz w:val="16"/>
                <w:szCs w:val="16"/>
              </w:rPr>
            </w:pPr>
            <w:proofErr w:type="spellStart"/>
            <w:r w:rsidRPr="0087348E">
              <w:rPr>
                <w:sz w:val="16"/>
                <w:szCs w:val="16"/>
              </w:rPr>
              <w:t>Tempestivo</w:t>
            </w:r>
            <w:proofErr w:type="spellEnd"/>
          </w:p>
        </w:tc>
        <w:tc>
          <w:tcPr>
            <w:tcW w:w="1135" w:type="dxa"/>
          </w:tcPr>
          <w:p w:rsidR="00991829" w:rsidRPr="00EA599D" w:rsidRDefault="00EA599D" w:rsidP="001D6CF6">
            <w:pPr>
              <w:pStyle w:val="TableParagraph"/>
              <w:rPr>
                <w:sz w:val="16"/>
                <w:szCs w:val="16"/>
                <w:lang w:val="it-IT"/>
              </w:rPr>
            </w:pPr>
            <w:r w:rsidRPr="00EA599D">
              <w:rPr>
                <w:sz w:val="16"/>
                <w:szCs w:val="16"/>
                <w:lang w:val="it-IT"/>
              </w:rPr>
              <w:t xml:space="preserve">Tutti I Settori per competenza  </w:t>
            </w:r>
          </w:p>
          <w:p w:rsidR="00EA599D" w:rsidRDefault="00EA599D" w:rsidP="001D6CF6">
            <w:pPr>
              <w:pStyle w:val="TableParagraph"/>
              <w:rPr>
                <w:sz w:val="16"/>
                <w:szCs w:val="16"/>
                <w:lang w:val="it-IT"/>
              </w:rPr>
            </w:pPr>
          </w:p>
          <w:p w:rsidR="00EA599D" w:rsidRPr="00EA599D" w:rsidRDefault="00EA599D" w:rsidP="001D6CF6">
            <w:pPr>
              <w:pStyle w:val="TableParagraph"/>
              <w:rPr>
                <w:sz w:val="16"/>
                <w:szCs w:val="16"/>
                <w:lang w:val="it-IT"/>
              </w:rPr>
            </w:pPr>
            <w:r w:rsidRPr="00EA599D">
              <w:rPr>
                <w:sz w:val="16"/>
                <w:szCs w:val="16"/>
                <w:lang w:val="it-IT"/>
              </w:rPr>
              <w:t>C.U.C.</w:t>
            </w:r>
          </w:p>
        </w:tc>
      </w:tr>
      <w:tr w:rsidR="00991829" w:rsidRPr="0087348E" w:rsidTr="001D6CF6">
        <w:trPr>
          <w:trHeight w:val="933"/>
        </w:trPr>
        <w:tc>
          <w:tcPr>
            <w:tcW w:w="1560" w:type="dxa"/>
            <w:vMerge w:val="restart"/>
          </w:tcPr>
          <w:p w:rsidR="00991829" w:rsidRPr="0087348E" w:rsidRDefault="00991829" w:rsidP="001D6CF6">
            <w:pPr>
              <w:pStyle w:val="TableParagraph"/>
              <w:spacing w:before="99"/>
              <w:ind w:left="107" w:right="196"/>
              <w:rPr>
                <w:b/>
                <w:sz w:val="16"/>
                <w:szCs w:val="16"/>
                <w:lang w:val="it-IT"/>
              </w:rPr>
            </w:pPr>
            <w:r w:rsidRPr="0087348E">
              <w:rPr>
                <w:b/>
                <w:sz w:val="16"/>
                <w:szCs w:val="16"/>
                <w:lang w:val="it-IT"/>
              </w:rPr>
              <w:t>12. Sovvenzioni, contributi, sussidi, vantaggi economici</w:t>
            </w: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12.</w:t>
            </w:r>
          </w:p>
          <w:p w:rsidR="00991829" w:rsidRPr="0087348E" w:rsidRDefault="00991829" w:rsidP="001D6CF6">
            <w:pPr>
              <w:pStyle w:val="TableParagraph"/>
              <w:ind w:left="9"/>
              <w:jc w:val="center"/>
              <w:rPr>
                <w:sz w:val="16"/>
                <w:szCs w:val="16"/>
              </w:rPr>
            </w:pPr>
            <w:r w:rsidRPr="0087348E">
              <w:rPr>
                <w:sz w:val="16"/>
                <w:szCs w:val="16"/>
              </w:rPr>
              <w:t>1</w:t>
            </w:r>
          </w:p>
        </w:tc>
        <w:tc>
          <w:tcPr>
            <w:tcW w:w="1416" w:type="dxa"/>
          </w:tcPr>
          <w:p w:rsidR="00991829" w:rsidRPr="0087348E" w:rsidRDefault="00991829" w:rsidP="001D6CF6">
            <w:pPr>
              <w:pStyle w:val="TableParagraph"/>
              <w:spacing w:before="98"/>
              <w:ind w:left="108" w:right="646"/>
              <w:rPr>
                <w:sz w:val="16"/>
                <w:szCs w:val="16"/>
              </w:rPr>
            </w:pPr>
            <w:proofErr w:type="spellStart"/>
            <w:r w:rsidRPr="0087348E">
              <w:rPr>
                <w:sz w:val="16"/>
                <w:szCs w:val="16"/>
              </w:rPr>
              <w:t>Criteri</w:t>
            </w:r>
            <w:proofErr w:type="spellEnd"/>
            <w:r w:rsidRPr="0087348E">
              <w:rPr>
                <w:sz w:val="16"/>
                <w:szCs w:val="16"/>
              </w:rPr>
              <w:t xml:space="preserve"> e </w:t>
            </w:r>
            <w:proofErr w:type="spellStart"/>
            <w:r w:rsidRPr="0087348E">
              <w:rPr>
                <w:sz w:val="16"/>
                <w:szCs w:val="16"/>
              </w:rPr>
              <w:t>modalità</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26 co. 1</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Regolamenti con i quali sono determinati criteri e modalità per la concessione di sovvenzioni, contributi, sussidi ed ausili finanziari e l’attribuzione di vantaggi economici di qualunque genere a persone ed enti</w:t>
            </w:r>
            <w:r w:rsidRPr="0087348E">
              <w:rPr>
                <w:spacing w:val="35"/>
                <w:sz w:val="16"/>
                <w:szCs w:val="16"/>
                <w:lang w:val="it-IT"/>
              </w:rPr>
              <w:t xml:space="preserve"> </w:t>
            </w:r>
            <w:r w:rsidRPr="0087348E">
              <w:rPr>
                <w:sz w:val="16"/>
                <w:szCs w:val="16"/>
                <w:lang w:val="it-IT"/>
              </w:rPr>
              <w:t>pubblici</w:t>
            </w:r>
          </w:p>
          <w:p w:rsidR="00991829" w:rsidRPr="0087348E" w:rsidRDefault="00991829" w:rsidP="001D6CF6">
            <w:pPr>
              <w:pStyle w:val="TableParagraph"/>
              <w:spacing w:line="169" w:lineRule="exact"/>
              <w:ind w:left="109"/>
              <w:jc w:val="both"/>
              <w:rPr>
                <w:sz w:val="16"/>
                <w:szCs w:val="16"/>
              </w:rPr>
            </w:pPr>
            <w:r w:rsidRPr="0087348E">
              <w:rPr>
                <w:sz w:val="16"/>
                <w:szCs w:val="16"/>
              </w:rPr>
              <w:t xml:space="preserve">e </w:t>
            </w:r>
            <w:proofErr w:type="spellStart"/>
            <w:r w:rsidRPr="0087348E">
              <w:rPr>
                <w:sz w:val="16"/>
                <w:szCs w:val="16"/>
              </w:rPr>
              <w:t>privati</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47"/>
              <w:rPr>
                <w:sz w:val="16"/>
                <w:szCs w:val="16"/>
              </w:rPr>
            </w:pPr>
            <w:proofErr w:type="spellStart"/>
            <w:r w:rsidRPr="0087348E">
              <w:rPr>
                <w:sz w:val="16"/>
                <w:szCs w:val="16"/>
              </w:rPr>
              <w:t>Tempestivo</w:t>
            </w:r>
            <w:proofErr w:type="spellEnd"/>
          </w:p>
        </w:tc>
        <w:tc>
          <w:tcPr>
            <w:tcW w:w="1135" w:type="dxa"/>
          </w:tcPr>
          <w:p w:rsidR="00991829" w:rsidRPr="0087348E" w:rsidRDefault="00EA599D" w:rsidP="001D6CF6">
            <w:pPr>
              <w:pStyle w:val="TableParagraph"/>
              <w:rPr>
                <w:sz w:val="16"/>
                <w:szCs w:val="16"/>
              </w:rPr>
            </w:pPr>
            <w:proofErr w:type="spellStart"/>
            <w:r>
              <w:rPr>
                <w:sz w:val="16"/>
                <w:szCs w:val="16"/>
              </w:rPr>
              <w:t>Affari</w:t>
            </w:r>
            <w:proofErr w:type="spellEnd"/>
            <w:r>
              <w:rPr>
                <w:sz w:val="16"/>
                <w:szCs w:val="16"/>
              </w:rPr>
              <w:t xml:space="preserve"> Generali</w:t>
            </w:r>
          </w:p>
        </w:tc>
      </w:tr>
      <w:tr w:rsidR="00991829" w:rsidRPr="0087348E" w:rsidTr="001D6CF6">
        <w:trPr>
          <w:trHeight w:val="966"/>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line="198" w:lineRule="exact"/>
              <w:ind w:left="93" w:right="84"/>
              <w:jc w:val="center"/>
              <w:rPr>
                <w:sz w:val="16"/>
                <w:szCs w:val="16"/>
              </w:rPr>
            </w:pPr>
            <w:r w:rsidRPr="0087348E">
              <w:rPr>
                <w:sz w:val="16"/>
                <w:szCs w:val="16"/>
              </w:rPr>
              <w:t>12.</w:t>
            </w:r>
          </w:p>
          <w:p w:rsidR="00991829" w:rsidRPr="0087348E" w:rsidRDefault="00991829" w:rsidP="001D6CF6">
            <w:pPr>
              <w:pStyle w:val="TableParagraph"/>
              <w:spacing w:line="198" w:lineRule="exact"/>
              <w:ind w:left="9"/>
              <w:jc w:val="center"/>
              <w:rPr>
                <w:sz w:val="16"/>
                <w:szCs w:val="16"/>
              </w:rPr>
            </w:pPr>
            <w:r w:rsidRPr="0087348E">
              <w:rPr>
                <w:sz w:val="16"/>
                <w:szCs w:val="16"/>
              </w:rPr>
              <w:t>2</w:t>
            </w:r>
          </w:p>
        </w:tc>
        <w:tc>
          <w:tcPr>
            <w:tcW w:w="1416" w:type="dxa"/>
          </w:tcPr>
          <w:p w:rsidR="00991829" w:rsidRPr="0087348E" w:rsidRDefault="00991829" w:rsidP="001D6CF6">
            <w:pPr>
              <w:pStyle w:val="TableParagraph"/>
              <w:spacing w:before="99" w:line="237" w:lineRule="auto"/>
              <w:ind w:left="108" w:right="439"/>
              <w:rPr>
                <w:sz w:val="16"/>
                <w:szCs w:val="16"/>
              </w:rPr>
            </w:pPr>
            <w:proofErr w:type="spellStart"/>
            <w:r w:rsidRPr="0087348E">
              <w:rPr>
                <w:sz w:val="16"/>
                <w:szCs w:val="16"/>
              </w:rPr>
              <w:t>Atti</w:t>
            </w:r>
            <w:proofErr w:type="spellEnd"/>
            <w:r w:rsidRPr="0087348E">
              <w:rPr>
                <w:sz w:val="16"/>
                <w:szCs w:val="16"/>
              </w:rPr>
              <w:t xml:space="preserve"> di </w:t>
            </w:r>
            <w:proofErr w:type="spellStart"/>
            <w:r w:rsidRPr="0087348E">
              <w:rPr>
                <w:sz w:val="16"/>
                <w:szCs w:val="16"/>
              </w:rPr>
              <w:t>concessione</w:t>
            </w:r>
            <w:proofErr w:type="spellEnd"/>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26 co. 2</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Deliberazioni e determinazioni di concessione di sovvenzioni, contributi, sussidi ed ausili finanziari e l’attribuzione di vantaggi economici di qualunque genere a persone ed enti pubblici e privati di importo superiore</w:t>
            </w:r>
            <w:r w:rsidRPr="0087348E">
              <w:rPr>
                <w:spacing w:val="32"/>
                <w:sz w:val="16"/>
                <w:szCs w:val="16"/>
                <w:lang w:val="it-IT"/>
              </w:rPr>
              <w:t xml:space="preserve"> </w:t>
            </w:r>
            <w:r w:rsidRPr="0087348E">
              <w:rPr>
                <w:sz w:val="16"/>
                <w:szCs w:val="16"/>
                <w:lang w:val="it-IT"/>
              </w:rPr>
              <w:t>a</w:t>
            </w:r>
          </w:p>
          <w:p w:rsidR="00991829" w:rsidRPr="0087348E" w:rsidRDefault="00991829" w:rsidP="001D6CF6">
            <w:pPr>
              <w:pStyle w:val="TableParagraph"/>
              <w:ind w:left="109"/>
              <w:jc w:val="both"/>
              <w:rPr>
                <w:sz w:val="16"/>
                <w:szCs w:val="16"/>
              </w:rPr>
            </w:pPr>
            <w:r w:rsidRPr="0087348E">
              <w:rPr>
                <w:sz w:val="16"/>
                <w:szCs w:val="16"/>
              </w:rPr>
              <w:t>1.000 euro.</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67"/>
              <w:rPr>
                <w:sz w:val="16"/>
                <w:szCs w:val="16"/>
              </w:rPr>
            </w:pPr>
            <w:proofErr w:type="spellStart"/>
            <w:r w:rsidRPr="0087348E">
              <w:rPr>
                <w:sz w:val="16"/>
                <w:szCs w:val="16"/>
              </w:rPr>
              <w:t>Tempestivo</w:t>
            </w:r>
            <w:proofErr w:type="spellEnd"/>
          </w:p>
        </w:tc>
        <w:tc>
          <w:tcPr>
            <w:tcW w:w="1135" w:type="dxa"/>
          </w:tcPr>
          <w:p w:rsidR="00991829" w:rsidRPr="00EA599D" w:rsidRDefault="00EA599D" w:rsidP="00EA599D">
            <w:pPr>
              <w:pStyle w:val="TableParagraph"/>
              <w:rPr>
                <w:sz w:val="16"/>
                <w:szCs w:val="16"/>
                <w:lang w:val="it-IT"/>
              </w:rPr>
            </w:pPr>
            <w:r w:rsidRPr="00EA599D">
              <w:rPr>
                <w:sz w:val="16"/>
                <w:szCs w:val="16"/>
                <w:lang w:val="it-IT"/>
              </w:rPr>
              <w:t>Tutti</w:t>
            </w:r>
            <w:r>
              <w:rPr>
                <w:sz w:val="16"/>
                <w:szCs w:val="16"/>
                <w:lang w:val="it-IT"/>
              </w:rPr>
              <w:t xml:space="preserve"> i </w:t>
            </w:r>
            <w:r w:rsidRPr="00EA599D">
              <w:rPr>
                <w:sz w:val="16"/>
                <w:szCs w:val="16"/>
                <w:lang w:val="it-IT"/>
              </w:rPr>
              <w:t xml:space="preserve"> settori per c</w:t>
            </w:r>
            <w:r>
              <w:rPr>
                <w:sz w:val="16"/>
                <w:szCs w:val="16"/>
                <w:lang w:val="it-IT"/>
              </w:rPr>
              <w:t>ompetenza</w:t>
            </w:r>
          </w:p>
        </w:tc>
      </w:tr>
      <w:tr w:rsidR="00991829" w:rsidRPr="0087348E" w:rsidTr="001D6CF6">
        <w:trPr>
          <w:trHeight w:val="2237"/>
        </w:trPr>
        <w:tc>
          <w:tcPr>
            <w:tcW w:w="1560" w:type="dxa"/>
            <w:vMerge/>
            <w:tcBorders>
              <w:top w:val="nil"/>
            </w:tcBorders>
          </w:tcPr>
          <w:p w:rsidR="00991829" w:rsidRPr="00EA599D" w:rsidRDefault="00991829" w:rsidP="001D6CF6">
            <w:pPr>
              <w:rPr>
                <w:rFonts w:ascii="Book Antiqua" w:hAnsi="Book Antiqua"/>
                <w:sz w:val="16"/>
                <w:szCs w:val="16"/>
                <w:lang w:val="it-IT"/>
              </w:rPr>
            </w:pPr>
          </w:p>
        </w:tc>
        <w:tc>
          <w:tcPr>
            <w:tcW w:w="427" w:type="dxa"/>
          </w:tcPr>
          <w:p w:rsidR="00991829" w:rsidRPr="00EA599D" w:rsidRDefault="00991829" w:rsidP="001D6CF6">
            <w:pPr>
              <w:pStyle w:val="TableParagraph"/>
              <w:rPr>
                <w:sz w:val="16"/>
                <w:szCs w:val="16"/>
                <w:lang w:val="it-IT"/>
              </w:rPr>
            </w:pPr>
          </w:p>
        </w:tc>
        <w:tc>
          <w:tcPr>
            <w:tcW w:w="1416" w:type="dxa"/>
          </w:tcPr>
          <w:p w:rsidR="00991829" w:rsidRPr="00EA599D" w:rsidRDefault="00991829" w:rsidP="001D6CF6">
            <w:pPr>
              <w:pStyle w:val="TableParagraph"/>
              <w:rPr>
                <w:sz w:val="16"/>
                <w:szCs w:val="16"/>
                <w:lang w:val="it-IT"/>
              </w:rPr>
            </w:pP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27</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Elenco (in formato tabellare aperto) dei soggetti beneficiari di sovvenzioni, contributi, sussidi ed ausili finanziari e l’attribuzione di vantaggi economici di qualunque genere a persone ed enti pubblici e</w:t>
            </w:r>
            <w:r w:rsidRPr="0087348E">
              <w:rPr>
                <w:spacing w:val="-11"/>
                <w:sz w:val="16"/>
                <w:szCs w:val="16"/>
                <w:lang w:val="it-IT"/>
              </w:rPr>
              <w:t xml:space="preserve"> </w:t>
            </w:r>
            <w:r w:rsidRPr="0087348E">
              <w:rPr>
                <w:sz w:val="16"/>
                <w:szCs w:val="16"/>
                <w:lang w:val="it-IT"/>
              </w:rPr>
              <w:t>privati.</w:t>
            </w:r>
          </w:p>
          <w:p w:rsidR="00991829" w:rsidRPr="0087348E" w:rsidRDefault="00991829" w:rsidP="001D6CF6">
            <w:pPr>
              <w:pStyle w:val="TableParagraph"/>
              <w:ind w:left="109" w:right="94"/>
              <w:jc w:val="both"/>
              <w:rPr>
                <w:sz w:val="16"/>
                <w:szCs w:val="16"/>
                <w:lang w:val="it-IT"/>
              </w:rPr>
            </w:pPr>
            <w:r w:rsidRPr="0087348E">
              <w:rPr>
                <w:sz w:val="16"/>
                <w:szCs w:val="16"/>
                <w:lang w:val="it-IT"/>
              </w:rPr>
              <w:t>Per ciascuno: nome dell'impresa o dell'ente e i rispettivi dati fiscali o il nome di altro soggetto beneficiario; importo del vantaggio economico corrisposto; norma e titolo a base dell’attribuzione; ufficio e funzionario o dirigente responsabile del relativo procedimento amministrativo; modalità seguita per l'individuazione del beneficiario; link al progetto selezionato; link al curriculum del soggetto</w:t>
            </w:r>
          </w:p>
          <w:p w:rsidR="00991829" w:rsidRPr="0087348E" w:rsidRDefault="00991829" w:rsidP="001D6CF6">
            <w:pPr>
              <w:pStyle w:val="TableParagraph"/>
              <w:spacing w:line="168" w:lineRule="exact"/>
              <w:ind w:left="109"/>
              <w:jc w:val="both"/>
              <w:rPr>
                <w:sz w:val="16"/>
                <w:szCs w:val="16"/>
              </w:rPr>
            </w:pPr>
            <w:proofErr w:type="spellStart"/>
            <w:r w:rsidRPr="0087348E">
              <w:rPr>
                <w:sz w:val="16"/>
                <w:szCs w:val="16"/>
              </w:rPr>
              <w:t>incaricato</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793" w:right="790"/>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2798"/>
        </w:trPr>
        <w:tc>
          <w:tcPr>
            <w:tcW w:w="1560" w:type="dxa"/>
            <w:vMerge w:val="restart"/>
          </w:tcPr>
          <w:p w:rsidR="00991829" w:rsidRPr="0087348E" w:rsidRDefault="00991829" w:rsidP="001D6CF6">
            <w:pPr>
              <w:pStyle w:val="TableParagraph"/>
              <w:spacing w:before="101"/>
              <w:ind w:left="107"/>
              <w:rPr>
                <w:b/>
                <w:sz w:val="16"/>
                <w:szCs w:val="16"/>
              </w:rPr>
            </w:pPr>
            <w:r w:rsidRPr="0087348E">
              <w:rPr>
                <w:b/>
                <w:sz w:val="16"/>
                <w:szCs w:val="16"/>
              </w:rPr>
              <w:t xml:space="preserve">13. </w:t>
            </w:r>
            <w:proofErr w:type="spellStart"/>
            <w:r w:rsidRPr="0087348E">
              <w:rPr>
                <w:b/>
                <w:sz w:val="16"/>
                <w:szCs w:val="16"/>
              </w:rPr>
              <w:t>Bilanci</w:t>
            </w:r>
            <w:proofErr w:type="spellEnd"/>
          </w:p>
        </w:tc>
        <w:tc>
          <w:tcPr>
            <w:tcW w:w="427" w:type="dxa"/>
          </w:tcPr>
          <w:p w:rsidR="00991829" w:rsidRPr="0087348E" w:rsidRDefault="00991829" w:rsidP="001D6CF6">
            <w:pPr>
              <w:pStyle w:val="TableParagraph"/>
              <w:spacing w:before="101" w:line="198" w:lineRule="exact"/>
              <w:ind w:left="93" w:right="84"/>
              <w:jc w:val="center"/>
              <w:rPr>
                <w:sz w:val="16"/>
                <w:szCs w:val="16"/>
              </w:rPr>
            </w:pPr>
            <w:r w:rsidRPr="0087348E">
              <w:rPr>
                <w:sz w:val="16"/>
                <w:szCs w:val="16"/>
              </w:rPr>
              <w:t>13.</w:t>
            </w:r>
          </w:p>
          <w:p w:rsidR="00991829" w:rsidRPr="0087348E" w:rsidRDefault="00991829" w:rsidP="001D6CF6">
            <w:pPr>
              <w:pStyle w:val="TableParagraph"/>
              <w:spacing w:line="198" w:lineRule="exact"/>
              <w:ind w:left="9"/>
              <w:jc w:val="center"/>
              <w:rPr>
                <w:sz w:val="16"/>
                <w:szCs w:val="16"/>
              </w:rPr>
            </w:pPr>
            <w:r w:rsidRPr="0087348E">
              <w:rPr>
                <w:sz w:val="16"/>
                <w:szCs w:val="16"/>
              </w:rPr>
              <w:t>1</w:t>
            </w:r>
          </w:p>
        </w:tc>
        <w:tc>
          <w:tcPr>
            <w:tcW w:w="1416" w:type="dxa"/>
          </w:tcPr>
          <w:p w:rsidR="00991829" w:rsidRPr="0087348E" w:rsidRDefault="00991829" w:rsidP="001D6CF6">
            <w:pPr>
              <w:pStyle w:val="TableParagraph"/>
              <w:spacing w:before="101"/>
              <w:ind w:left="108" w:right="388"/>
              <w:rPr>
                <w:sz w:val="16"/>
                <w:szCs w:val="16"/>
              </w:rPr>
            </w:pPr>
            <w:proofErr w:type="spellStart"/>
            <w:r w:rsidRPr="0087348E">
              <w:rPr>
                <w:sz w:val="16"/>
                <w:szCs w:val="16"/>
              </w:rPr>
              <w:t>Bilancio</w:t>
            </w:r>
            <w:proofErr w:type="spellEnd"/>
            <w:r w:rsidRPr="0087348E">
              <w:rPr>
                <w:sz w:val="16"/>
                <w:szCs w:val="16"/>
              </w:rPr>
              <w:t xml:space="preserve"> </w:t>
            </w:r>
            <w:proofErr w:type="spellStart"/>
            <w:r w:rsidRPr="0087348E">
              <w:rPr>
                <w:sz w:val="16"/>
                <w:szCs w:val="16"/>
              </w:rPr>
              <w:t>preventivo</w:t>
            </w:r>
            <w:proofErr w:type="spellEnd"/>
            <w:r w:rsidRPr="0087348E">
              <w:rPr>
                <w:sz w:val="16"/>
                <w:szCs w:val="16"/>
              </w:rPr>
              <w:t xml:space="preserve"> e </w:t>
            </w:r>
            <w:proofErr w:type="spellStart"/>
            <w:r w:rsidRPr="0087348E">
              <w:rPr>
                <w:sz w:val="16"/>
                <w:szCs w:val="16"/>
              </w:rPr>
              <w:t>consuntivo</w:t>
            </w:r>
            <w:proofErr w:type="spellEnd"/>
          </w:p>
        </w:tc>
        <w:tc>
          <w:tcPr>
            <w:tcW w:w="1418" w:type="dxa"/>
          </w:tcPr>
          <w:p w:rsidR="00991829" w:rsidRPr="0087348E" w:rsidRDefault="00991829" w:rsidP="001D6CF6">
            <w:pPr>
              <w:pStyle w:val="TableParagraph"/>
              <w:spacing w:before="101" w:line="360" w:lineRule="auto"/>
              <w:ind w:left="303" w:right="273" w:firstLine="165"/>
              <w:rPr>
                <w:sz w:val="16"/>
                <w:szCs w:val="16"/>
              </w:rPr>
            </w:pPr>
            <w:r w:rsidRPr="0087348E">
              <w:rPr>
                <w:sz w:val="16"/>
                <w:szCs w:val="16"/>
              </w:rPr>
              <w:t>Art. 29 co. 1 e 1-bis</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pubblicano i documenti e gli allegati del bilancio preventivo e del conto consuntivo entro trenta giorni dalla loro adozione, nonché i dati relativi al bilancio di previsione e a quello consuntivo in forma sintetica, aggregata e semplificata, anche con il ricorso a rappresentazioni grafiche, al fine di assicurare la piena accessibilità e</w:t>
            </w:r>
            <w:r w:rsidRPr="0087348E">
              <w:rPr>
                <w:spacing w:val="-3"/>
                <w:sz w:val="16"/>
                <w:szCs w:val="16"/>
                <w:lang w:val="it-IT"/>
              </w:rPr>
              <w:t xml:space="preserve"> </w:t>
            </w:r>
            <w:r w:rsidRPr="0087348E">
              <w:rPr>
                <w:sz w:val="16"/>
                <w:szCs w:val="16"/>
                <w:lang w:val="it-IT"/>
              </w:rPr>
              <w:t>comprensibilità.</w:t>
            </w:r>
          </w:p>
          <w:p w:rsidR="00991829" w:rsidRPr="0087348E" w:rsidRDefault="00991829" w:rsidP="001D6CF6">
            <w:pPr>
              <w:pStyle w:val="TableParagraph"/>
              <w:ind w:left="109" w:right="95"/>
              <w:jc w:val="both"/>
              <w:rPr>
                <w:sz w:val="16"/>
                <w:szCs w:val="16"/>
                <w:lang w:val="it-IT"/>
              </w:rPr>
            </w:pPr>
            <w:r w:rsidRPr="0087348E">
              <w:rPr>
                <w:sz w:val="16"/>
                <w:szCs w:val="16"/>
                <w:lang w:val="it-IT"/>
              </w:rPr>
              <w:t>Le pubbliche amministrazioni pubblicano e rendono accessibili, anche attraverso il ricorso ad un portale unico, i dati relativi alle entrate e alla spesa di cui ai propri bilanci preventivi e consuntivi in formato tabellare aperto che ne consenta l'esportazione, il trattamento e il  riutilizzo, secondo uno schema tipo e modalità definiti con decreto del Presidente del Consiglio dei ministri</w:t>
            </w:r>
            <w:r w:rsidRPr="0087348E">
              <w:rPr>
                <w:spacing w:val="22"/>
                <w:sz w:val="16"/>
                <w:szCs w:val="16"/>
                <w:lang w:val="it-IT"/>
              </w:rPr>
              <w:t xml:space="preserve"> </w:t>
            </w:r>
            <w:r w:rsidRPr="0087348E">
              <w:rPr>
                <w:sz w:val="16"/>
                <w:szCs w:val="16"/>
                <w:lang w:val="it-IT"/>
              </w:rPr>
              <w:t>da</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adottare sentita la Conferenza unificata.</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963" w:right="959"/>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spacing w:before="102" w:line="237" w:lineRule="auto"/>
              <w:ind w:left="164" w:right="135" w:firstLine="230"/>
              <w:rPr>
                <w:sz w:val="16"/>
                <w:szCs w:val="16"/>
              </w:rPr>
            </w:pPr>
            <w:r w:rsidRPr="0087348E">
              <w:rPr>
                <w:sz w:val="16"/>
                <w:szCs w:val="16"/>
              </w:rPr>
              <w:t xml:space="preserve">Area </w:t>
            </w:r>
            <w:proofErr w:type="spellStart"/>
            <w:r w:rsidRPr="0087348E">
              <w:rPr>
                <w:sz w:val="16"/>
                <w:szCs w:val="16"/>
              </w:rPr>
              <w:t>FInanziaria</w:t>
            </w:r>
            <w:proofErr w:type="spellEnd"/>
          </w:p>
        </w:tc>
      </w:tr>
      <w:tr w:rsidR="00991829" w:rsidRPr="0087348E" w:rsidTr="001D6CF6">
        <w:trPr>
          <w:trHeight w:val="1677"/>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line="198" w:lineRule="exact"/>
              <w:ind w:left="93" w:right="84"/>
              <w:jc w:val="center"/>
              <w:rPr>
                <w:sz w:val="16"/>
                <w:szCs w:val="16"/>
              </w:rPr>
            </w:pPr>
            <w:r w:rsidRPr="0087348E">
              <w:rPr>
                <w:sz w:val="16"/>
                <w:szCs w:val="16"/>
              </w:rPr>
              <w:t>13.</w:t>
            </w:r>
          </w:p>
          <w:p w:rsidR="00991829" w:rsidRPr="0087348E" w:rsidRDefault="00991829" w:rsidP="001D6CF6">
            <w:pPr>
              <w:pStyle w:val="TableParagraph"/>
              <w:spacing w:line="198" w:lineRule="exact"/>
              <w:ind w:left="9"/>
              <w:jc w:val="center"/>
              <w:rPr>
                <w:sz w:val="16"/>
                <w:szCs w:val="16"/>
              </w:rPr>
            </w:pPr>
            <w:r w:rsidRPr="0087348E">
              <w:rPr>
                <w:sz w:val="16"/>
                <w:szCs w:val="16"/>
              </w:rPr>
              <w:t>2</w:t>
            </w:r>
          </w:p>
        </w:tc>
        <w:tc>
          <w:tcPr>
            <w:tcW w:w="1416" w:type="dxa"/>
          </w:tcPr>
          <w:p w:rsidR="00991829" w:rsidRPr="0087348E" w:rsidRDefault="00991829" w:rsidP="001D6CF6">
            <w:pPr>
              <w:pStyle w:val="TableParagraph"/>
              <w:spacing w:before="98"/>
              <w:ind w:left="108" w:right="126"/>
              <w:rPr>
                <w:sz w:val="16"/>
                <w:szCs w:val="16"/>
                <w:lang w:val="it-IT"/>
              </w:rPr>
            </w:pPr>
            <w:r w:rsidRPr="0087348E">
              <w:rPr>
                <w:sz w:val="16"/>
                <w:szCs w:val="16"/>
                <w:lang w:val="it-IT"/>
              </w:rPr>
              <w:t>Piano degli indicatori e risultati attesi di bilancio</w:t>
            </w:r>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29 co. 2</w:t>
            </w:r>
          </w:p>
        </w:tc>
        <w:tc>
          <w:tcPr>
            <w:tcW w:w="4112" w:type="dxa"/>
          </w:tcPr>
          <w:p w:rsidR="00991829" w:rsidRPr="0087348E" w:rsidRDefault="00991829" w:rsidP="001D6CF6">
            <w:pPr>
              <w:pStyle w:val="TableParagraph"/>
              <w:ind w:left="109" w:right="97"/>
              <w:jc w:val="both"/>
              <w:rPr>
                <w:sz w:val="16"/>
                <w:szCs w:val="16"/>
                <w:lang w:val="it-IT"/>
              </w:rPr>
            </w:pPr>
            <w:r w:rsidRPr="0087348E">
              <w:rPr>
                <w:sz w:val="16"/>
                <w:szCs w:val="16"/>
                <w:lang w:val="it-IT"/>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w:t>
            </w:r>
          </w:p>
          <w:p w:rsidR="00991829" w:rsidRPr="0087348E" w:rsidRDefault="00991829" w:rsidP="001D6CF6">
            <w:pPr>
              <w:pStyle w:val="TableParagraph"/>
              <w:spacing w:line="169" w:lineRule="exact"/>
              <w:ind w:left="109"/>
              <w:jc w:val="both"/>
              <w:rPr>
                <w:sz w:val="16"/>
                <w:szCs w:val="16"/>
              </w:rPr>
            </w:pPr>
            <w:proofErr w:type="spellStart"/>
            <w:r w:rsidRPr="0087348E">
              <w:rPr>
                <w:sz w:val="16"/>
                <w:szCs w:val="16"/>
              </w:rPr>
              <w:t>ripianificazione</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422"/>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1093"/>
        </w:trPr>
        <w:tc>
          <w:tcPr>
            <w:tcW w:w="1560" w:type="dxa"/>
            <w:vMerge w:val="restart"/>
          </w:tcPr>
          <w:p w:rsidR="00991829" w:rsidRPr="0087348E" w:rsidRDefault="00991829" w:rsidP="001D6CF6">
            <w:pPr>
              <w:pStyle w:val="TableParagraph"/>
              <w:spacing w:before="99"/>
              <w:ind w:left="107" w:right="120"/>
              <w:rPr>
                <w:b/>
                <w:sz w:val="16"/>
                <w:szCs w:val="16"/>
                <w:lang w:val="it-IT"/>
              </w:rPr>
            </w:pPr>
            <w:r w:rsidRPr="0087348E">
              <w:rPr>
                <w:b/>
                <w:sz w:val="16"/>
                <w:szCs w:val="16"/>
                <w:lang w:val="it-IT"/>
              </w:rPr>
              <w:t>14. Beni immobili e gestione patrimonio</w:t>
            </w: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14.</w:t>
            </w:r>
          </w:p>
          <w:p w:rsidR="00991829" w:rsidRPr="0087348E" w:rsidRDefault="00991829" w:rsidP="001D6CF6">
            <w:pPr>
              <w:pStyle w:val="TableParagraph"/>
              <w:ind w:left="9"/>
              <w:jc w:val="center"/>
              <w:rPr>
                <w:sz w:val="16"/>
                <w:szCs w:val="16"/>
              </w:rPr>
            </w:pPr>
            <w:r w:rsidRPr="0087348E">
              <w:rPr>
                <w:sz w:val="16"/>
                <w:szCs w:val="16"/>
              </w:rPr>
              <w:t>1</w:t>
            </w:r>
          </w:p>
        </w:tc>
        <w:tc>
          <w:tcPr>
            <w:tcW w:w="1416" w:type="dxa"/>
          </w:tcPr>
          <w:p w:rsidR="00991829" w:rsidRPr="0087348E" w:rsidRDefault="00991829" w:rsidP="001D6CF6">
            <w:pPr>
              <w:pStyle w:val="TableParagraph"/>
              <w:spacing w:before="98"/>
              <w:ind w:left="108" w:right="413"/>
              <w:rPr>
                <w:sz w:val="16"/>
                <w:szCs w:val="16"/>
              </w:rPr>
            </w:pPr>
            <w:proofErr w:type="spellStart"/>
            <w:r w:rsidRPr="0087348E">
              <w:rPr>
                <w:sz w:val="16"/>
                <w:szCs w:val="16"/>
              </w:rPr>
              <w:t>Patrimonio</w:t>
            </w:r>
            <w:proofErr w:type="spellEnd"/>
            <w:r w:rsidRPr="0087348E">
              <w:rPr>
                <w:sz w:val="16"/>
                <w:szCs w:val="16"/>
              </w:rPr>
              <w:t xml:space="preserve"> </w:t>
            </w:r>
            <w:proofErr w:type="spellStart"/>
            <w:r w:rsidRPr="0087348E">
              <w:rPr>
                <w:sz w:val="16"/>
                <w:szCs w:val="16"/>
              </w:rPr>
              <w:t>immobiliare</w:t>
            </w:r>
            <w:proofErr w:type="spellEnd"/>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30</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pubblicano le informazioni identificative degli immobili posseduti e di  quelli detenuti, nonché i canoni di locazione o di affitto versati o percepiti.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29"/>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spacing w:before="98"/>
              <w:ind w:left="116" w:right="105" w:hanging="1"/>
              <w:jc w:val="center"/>
              <w:rPr>
                <w:sz w:val="16"/>
                <w:szCs w:val="16"/>
                <w:lang w:val="it-IT"/>
              </w:rPr>
            </w:pPr>
            <w:r w:rsidRPr="0087348E">
              <w:rPr>
                <w:sz w:val="16"/>
                <w:szCs w:val="16"/>
                <w:lang w:val="it-IT"/>
              </w:rPr>
              <w:t xml:space="preserve">Area tecnica su      </w:t>
            </w:r>
            <w:proofErr w:type="spellStart"/>
            <w:r w:rsidRPr="0087348E">
              <w:rPr>
                <w:sz w:val="16"/>
                <w:szCs w:val="16"/>
                <w:lang w:val="it-IT"/>
              </w:rPr>
              <w:t>comunicazio</w:t>
            </w:r>
            <w:proofErr w:type="spellEnd"/>
            <w:r w:rsidRPr="0087348E">
              <w:rPr>
                <w:sz w:val="16"/>
                <w:szCs w:val="16"/>
                <w:lang w:val="it-IT"/>
              </w:rPr>
              <w:t xml:space="preserve"> ni area</w:t>
            </w:r>
          </w:p>
          <w:p w:rsidR="00991829" w:rsidRPr="0087348E" w:rsidRDefault="00991829" w:rsidP="001D6CF6">
            <w:pPr>
              <w:pStyle w:val="TableParagraph"/>
              <w:spacing w:line="181" w:lineRule="exact"/>
              <w:ind w:left="87" w:right="76"/>
              <w:jc w:val="center"/>
              <w:rPr>
                <w:sz w:val="16"/>
                <w:szCs w:val="16"/>
              </w:rPr>
            </w:pPr>
            <w:proofErr w:type="spellStart"/>
            <w:r w:rsidRPr="0087348E">
              <w:rPr>
                <w:sz w:val="16"/>
                <w:szCs w:val="16"/>
              </w:rPr>
              <w:t>finanziaria</w:t>
            </w:r>
            <w:proofErr w:type="spellEnd"/>
          </w:p>
        </w:tc>
      </w:tr>
      <w:tr w:rsidR="00991829" w:rsidRPr="0087348E" w:rsidTr="001D6CF6">
        <w:trPr>
          <w:trHeight w:val="853"/>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14.</w:t>
            </w:r>
          </w:p>
          <w:p w:rsidR="00991829" w:rsidRPr="0087348E" w:rsidRDefault="00991829" w:rsidP="001D6CF6">
            <w:pPr>
              <w:pStyle w:val="TableParagraph"/>
              <w:ind w:left="9"/>
              <w:jc w:val="center"/>
              <w:rPr>
                <w:sz w:val="16"/>
                <w:szCs w:val="16"/>
              </w:rPr>
            </w:pPr>
            <w:r w:rsidRPr="0087348E">
              <w:rPr>
                <w:sz w:val="16"/>
                <w:szCs w:val="16"/>
              </w:rPr>
              <w:t>2</w:t>
            </w:r>
          </w:p>
        </w:tc>
        <w:tc>
          <w:tcPr>
            <w:tcW w:w="1416" w:type="dxa"/>
          </w:tcPr>
          <w:p w:rsidR="00991829" w:rsidRPr="0087348E" w:rsidRDefault="00991829" w:rsidP="001D6CF6">
            <w:pPr>
              <w:pStyle w:val="TableParagraph"/>
              <w:spacing w:before="98"/>
              <w:ind w:left="108" w:right="482"/>
              <w:rPr>
                <w:sz w:val="16"/>
                <w:szCs w:val="16"/>
                <w:lang w:val="it-IT"/>
              </w:rPr>
            </w:pPr>
            <w:r w:rsidRPr="0087348E">
              <w:rPr>
                <w:sz w:val="16"/>
                <w:szCs w:val="16"/>
                <w:lang w:val="it-IT"/>
              </w:rPr>
              <w:t>Canoni di locazione o affitto</w:t>
            </w: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30</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Le pubbliche amministrazioni pubblicano le informazioni identificative degli immobili posseduti e di  quelli detenuti, nonché i canoni di locazione o di affitto versati o percepiti.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03"/>
              <w:rPr>
                <w:sz w:val="16"/>
                <w:szCs w:val="16"/>
              </w:rPr>
            </w:pPr>
            <w:r w:rsidRPr="0087348E">
              <w:rPr>
                <w:sz w:val="16"/>
                <w:szCs w:val="16"/>
              </w:rPr>
              <w:t>Tempest.</w:t>
            </w:r>
          </w:p>
        </w:tc>
        <w:tc>
          <w:tcPr>
            <w:tcW w:w="1135" w:type="dxa"/>
          </w:tcPr>
          <w:p w:rsidR="00991829" w:rsidRPr="0087348E" w:rsidRDefault="00991829" w:rsidP="001D6CF6">
            <w:pPr>
              <w:pStyle w:val="TableParagraph"/>
              <w:rPr>
                <w:sz w:val="16"/>
                <w:szCs w:val="16"/>
              </w:rPr>
            </w:pPr>
          </w:p>
        </w:tc>
      </w:tr>
      <w:tr w:rsidR="00991829" w:rsidRPr="0087348E" w:rsidTr="001D6CF6">
        <w:trPr>
          <w:trHeight w:val="1864"/>
        </w:trPr>
        <w:tc>
          <w:tcPr>
            <w:tcW w:w="1560" w:type="dxa"/>
          </w:tcPr>
          <w:p w:rsidR="00991829" w:rsidRPr="0087348E" w:rsidRDefault="00991829" w:rsidP="001D6CF6">
            <w:pPr>
              <w:pStyle w:val="TableParagraph"/>
              <w:spacing w:before="99"/>
              <w:ind w:left="107" w:right="142"/>
              <w:rPr>
                <w:b/>
                <w:sz w:val="16"/>
                <w:szCs w:val="16"/>
                <w:lang w:val="it-IT"/>
              </w:rPr>
            </w:pPr>
            <w:r w:rsidRPr="0087348E">
              <w:rPr>
                <w:b/>
                <w:sz w:val="16"/>
                <w:szCs w:val="16"/>
                <w:lang w:val="it-IT"/>
              </w:rPr>
              <w:t>15. Controlli e rilievi sull'</w:t>
            </w:r>
            <w:proofErr w:type="spellStart"/>
            <w:r w:rsidRPr="0087348E">
              <w:rPr>
                <w:b/>
                <w:sz w:val="16"/>
                <w:szCs w:val="16"/>
                <w:lang w:val="it-IT"/>
              </w:rPr>
              <w:t>amministrazi</w:t>
            </w:r>
            <w:proofErr w:type="spellEnd"/>
            <w:r w:rsidRPr="0087348E">
              <w:rPr>
                <w:b/>
                <w:sz w:val="16"/>
                <w:szCs w:val="16"/>
                <w:lang w:val="it-IT"/>
              </w:rPr>
              <w:t xml:space="preserve"> </w:t>
            </w:r>
            <w:proofErr w:type="spellStart"/>
            <w:r w:rsidRPr="0087348E">
              <w:rPr>
                <w:b/>
                <w:sz w:val="16"/>
                <w:szCs w:val="16"/>
                <w:lang w:val="it-IT"/>
              </w:rPr>
              <w:t>one</w:t>
            </w:r>
            <w:proofErr w:type="spellEnd"/>
          </w:p>
        </w:tc>
        <w:tc>
          <w:tcPr>
            <w:tcW w:w="427" w:type="dxa"/>
          </w:tcPr>
          <w:p w:rsidR="00991829" w:rsidRPr="0087348E" w:rsidRDefault="00991829" w:rsidP="001D6CF6">
            <w:pPr>
              <w:pStyle w:val="TableParagraph"/>
              <w:spacing w:before="98"/>
              <w:ind w:left="132"/>
              <w:rPr>
                <w:sz w:val="16"/>
                <w:szCs w:val="16"/>
              </w:rPr>
            </w:pPr>
            <w:r w:rsidRPr="0087348E">
              <w:rPr>
                <w:sz w:val="16"/>
                <w:szCs w:val="16"/>
              </w:rPr>
              <w:t>15</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31</w:t>
            </w:r>
          </w:p>
        </w:tc>
        <w:tc>
          <w:tcPr>
            <w:tcW w:w="4112" w:type="dxa"/>
          </w:tcPr>
          <w:p w:rsidR="00991829" w:rsidRPr="0087348E" w:rsidRDefault="00991829" w:rsidP="001D6CF6">
            <w:pPr>
              <w:pStyle w:val="TableParagraph"/>
              <w:ind w:left="109" w:right="93"/>
              <w:jc w:val="both"/>
              <w:rPr>
                <w:sz w:val="16"/>
                <w:szCs w:val="16"/>
                <w:lang w:val="it-IT"/>
              </w:rPr>
            </w:pPr>
            <w:r w:rsidRPr="0087348E">
              <w:rPr>
                <w:sz w:val="16"/>
                <w:szCs w:val="16"/>
                <w:lang w:val="it-IT"/>
              </w:rPr>
              <w:t>Le pubbliche amministrazioni pubblicano gli atti degli organismi indipendenti di valutazione o nuclei di valutazione, procedendo all'indicazione in forma anonima dei dati personali eventualmente presenti. Pubblicano, inoltre, la relazione degli organi di revisione amministrativa e contabile al bilancio di previsione o budget, alle relative variazioni e al conto consuntivo o bilancio di esercizio nonché tutti i rilievi ancorché non recepiti della Corte dei conti riguardanti l'organizzazione</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e l'attività delle amministrazioni stesse e dei loro uffici.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515"/>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827"/>
        </w:trPr>
        <w:tc>
          <w:tcPr>
            <w:tcW w:w="1560" w:type="dxa"/>
            <w:vMerge w:val="restart"/>
          </w:tcPr>
          <w:p w:rsidR="00991829" w:rsidRPr="0087348E" w:rsidRDefault="00991829" w:rsidP="001D6CF6">
            <w:pPr>
              <w:pStyle w:val="TableParagraph"/>
              <w:spacing w:before="99"/>
              <w:ind w:left="107"/>
              <w:rPr>
                <w:b/>
                <w:sz w:val="16"/>
                <w:szCs w:val="16"/>
              </w:rPr>
            </w:pPr>
            <w:r w:rsidRPr="0087348E">
              <w:rPr>
                <w:b/>
                <w:sz w:val="16"/>
                <w:szCs w:val="16"/>
              </w:rPr>
              <w:t xml:space="preserve">16. </w:t>
            </w:r>
            <w:proofErr w:type="spellStart"/>
            <w:r w:rsidRPr="0087348E">
              <w:rPr>
                <w:b/>
                <w:sz w:val="16"/>
                <w:szCs w:val="16"/>
              </w:rPr>
              <w:t>Servizi</w:t>
            </w:r>
            <w:proofErr w:type="spellEnd"/>
            <w:r w:rsidRPr="0087348E">
              <w:rPr>
                <w:b/>
                <w:sz w:val="16"/>
                <w:szCs w:val="16"/>
              </w:rPr>
              <w:t xml:space="preserve"> </w:t>
            </w:r>
            <w:proofErr w:type="spellStart"/>
            <w:r w:rsidRPr="0087348E">
              <w:rPr>
                <w:b/>
                <w:sz w:val="16"/>
                <w:szCs w:val="16"/>
              </w:rPr>
              <w:t>erogati</w:t>
            </w:r>
            <w:proofErr w:type="spellEnd"/>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16.</w:t>
            </w:r>
          </w:p>
          <w:p w:rsidR="00991829" w:rsidRPr="0087348E" w:rsidRDefault="00991829" w:rsidP="001D6CF6">
            <w:pPr>
              <w:pStyle w:val="TableParagraph"/>
              <w:ind w:left="9"/>
              <w:jc w:val="center"/>
              <w:rPr>
                <w:sz w:val="16"/>
                <w:szCs w:val="16"/>
              </w:rPr>
            </w:pPr>
            <w:r w:rsidRPr="0087348E">
              <w:rPr>
                <w:sz w:val="16"/>
                <w:szCs w:val="16"/>
              </w:rPr>
              <w:t>1</w:t>
            </w:r>
          </w:p>
        </w:tc>
        <w:tc>
          <w:tcPr>
            <w:tcW w:w="1416" w:type="dxa"/>
          </w:tcPr>
          <w:p w:rsidR="00991829" w:rsidRPr="0087348E" w:rsidRDefault="00991829" w:rsidP="001D6CF6">
            <w:pPr>
              <w:pStyle w:val="TableParagraph"/>
              <w:spacing w:before="98"/>
              <w:ind w:left="108" w:right="117"/>
              <w:rPr>
                <w:sz w:val="16"/>
                <w:szCs w:val="16"/>
                <w:lang w:val="it-IT"/>
              </w:rPr>
            </w:pPr>
            <w:r w:rsidRPr="0087348E">
              <w:rPr>
                <w:sz w:val="16"/>
                <w:szCs w:val="16"/>
                <w:lang w:val="it-IT"/>
              </w:rPr>
              <w:t>Carta dei servizi e standard di qualità</w:t>
            </w: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32</w:t>
            </w:r>
          </w:p>
          <w:p w:rsidR="00991829" w:rsidRPr="0087348E" w:rsidRDefault="00991829" w:rsidP="001D6CF6">
            <w:pPr>
              <w:pStyle w:val="TableParagraph"/>
              <w:spacing w:before="101"/>
              <w:ind w:left="88" w:right="75"/>
              <w:jc w:val="center"/>
              <w:rPr>
                <w:sz w:val="16"/>
                <w:szCs w:val="16"/>
              </w:rPr>
            </w:pPr>
            <w:r w:rsidRPr="0087348E">
              <w:rPr>
                <w:sz w:val="16"/>
                <w:szCs w:val="16"/>
              </w:rPr>
              <w:t>co. 1</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Le pubbliche amministrazioni e i gestori di pubblici servizi pubblicano la carta dei servizi o il documento contenente gli standard di qualità dei servizi</w:t>
            </w:r>
            <w:r w:rsidRPr="0087348E">
              <w:rPr>
                <w:spacing w:val="-19"/>
                <w:sz w:val="16"/>
                <w:szCs w:val="16"/>
                <w:lang w:val="it-IT"/>
              </w:rPr>
              <w:t xml:space="preserve"> </w:t>
            </w:r>
            <w:r w:rsidRPr="0087348E">
              <w:rPr>
                <w:sz w:val="16"/>
                <w:szCs w:val="16"/>
                <w:lang w:val="it-IT"/>
              </w:rPr>
              <w:t>pubblici.</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9"/>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942"/>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16.</w:t>
            </w:r>
          </w:p>
          <w:p w:rsidR="00991829" w:rsidRPr="0087348E" w:rsidRDefault="00991829" w:rsidP="001D6CF6">
            <w:pPr>
              <w:pStyle w:val="TableParagraph"/>
              <w:ind w:left="9"/>
              <w:jc w:val="center"/>
              <w:rPr>
                <w:sz w:val="16"/>
                <w:szCs w:val="16"/>
              </w:rPr>
            </w:pPr>
            <w:r w:rsidRPr="0087348E">
              <w:rPr>
                <w:sz w:val="16"/>
                <w:szCs w:val="16"/>
              </w:rPr>
              <w:t>2</w:t>
            </w:r>
          </w:p>
        </w:tc>
        <w:tc>
          <w:tcPr>
            <w:tcW w:w="1416" w:type="dxa"/>
          </w:tcPr>
          <w:p w:rsidR="00991829" w:rsidRPr="0087348E" w:rsidRDefault="00991829" w:rsidP="001D6CF6">
            <w:pPr>
              <w:pStyle w:val="TableParagraph"/>
              <w:spacing w:before="98"/>
              <w:ind w:left="108" w:right="327"/>
              <w:rPr>
                <w:sz w:val="16"/>
                <w:szCs w:val="16"/>
              </w:rPr>
            </w:pPr>
            <w:proofErr w:type="spellStart"/>
            <w:r w:rsidRPr="0087348E">
              <w:rPr>
                <w:sz w:val="16"/>
                <w:szCs w:val="16"/>
              </w:rPr>
              <w:t>Costi</w:t>
            </w:r>
            <w:proofErr w:type="spellEnd"/>
            <w:r w:rsidRPr="0087348E">
              <w:rPr>
                <w:sz w:val="16"/>
                <w:szCs w:val="16"/>
              </w:rPr>
              <w:t xml:space="preserve"> </w:t>
            </w:r>
            <w:proofErr w:type="spellStart"/>
            <w:r w:rsidRPr="0087348E">
              <w:rPr>
                <w:sz w:val="16"/>
                <w:szCs w:val="16"/>
              </w:rPr>
              <w:t>contabilizzati</w:t>
            </w:r>
            <w:proofErr w:type="spellEnd"/>
          </w:p>
        </w:tc>
        <w:tc>
          <w:tcPr>
            <w:tcW w:w="1418" w:type="dxa"/>
          </w:tcPr>
          <w:p w:rsidR="00991829" w:rsidRPr="0087348E" w:rsidRDefault="00991829" w:rsidP="001D6CF6">
            <w:pPr>
              <w:pStyle w:val="TableParagraph"/>
              <w:spacing w:before="98" w:line="362" w:lineRule="auto"/>
              <w:ind w:left="310" w:right="278" w:firstLine="158"/>
              <w:rPr>
                <w:sz w:val="16"/>
                <w:szCs w:val="16"/>
              </w:rPr>
            </w:pPr>
            <w:r w:rsidRPr="0087348E">
              <w:rPr>
                <w:sz w:val="16"/>
                <w:szCs w:val="16"/>
              </w:rPr>
              <w:t xml:space="preserve">Art. 32 co. 2 </w:t>
            </w:r>
            <w:proofErr w:type="spellStart"/>
            <w:r w:rsidRPr="0087348E">
              <w:rPr>
                <w:sz w:val="16"/>
                <w:szCs w:val="16"/>
              </w:rPr>
              <w:t>lett</w:t>
            </w:r>
            <w:proofErr w:type="spellEnd"/>
            <w:r w:rsidRPr="0087348E">
              <w:rPr>
                <w:sz w:val="16"/>
                <w:szCs w:val="16"/>
              </w:rPr>
              <w:t>. a)</w:t>
            </w:r>
          </w:p>
        </w:tc>
        <w:tc>
          <w:tcPr>
            <w:tcW w:w="4112" w:type="dxa"/>
          </w:tcPr>
          <w:p w:rsidR="00991829" w:rsidRPr="0087348E" w:rsidRDefault="00991829" w:rsidP="001D6CF6">
            <w:pPr>
              <w:pStyle w:val="TableParagraph"/>
              <w:ind w:left="109" w:right="93"/>
              <w:jc w:val="both"/>
              <w:rPr>
                <w:sz w:val="16"/>
                <w:szCs w:val="16"/>
                <w:lang w:val="it-IT"/>
              </w:rPr>
            </w:pPr>
            <w:r w:rsidRPr="0087348E">
              <w:rPr>
                <w:sz w:val="16"/>
                <w:szCs w:val="16"/>
                <w:lang w:val="it-IT"/>
              </w:rPr>
              <w:t>Le pubbliche amministrazioni e i gestori di pubblici servizi, individuati i servizi erogati agli utenti, sia finali che intermedi</w:t>
            </w:r>
            <w:r w:rsidRPr="0087348E">
              <w:rPr>
                <w:spacing w:val="-2"/>
                <w:sz w:val="16"/>
                <w:szCs w:val="16"/>
                <w:lang w:val="it-IT"/>
              </w:rPr>
              <w:t xml:space="preserve"> </w:t>
            </w:r>
            <w:r w:rsidRPr="0087348E">
              <w:rPr>
                <w:sz w:val="16"/>
                <w:szCs w:val="16"/>
                <w:lang w:val="it-IT"/>
              </w:rPr>
              <w:t>pubblicano:</w:t>
            </w:r>
          </w:p>
          <w:p w:rsidR="00991829" w:rsidRPr="0087348E" w:rsidRDefault="00991829" w:rsidP="001D6CF6">
            <w:pPr>
              <w:pStyle w:val="TableParagraph"/>
              <w:ind w:left="109"/>
              <w:jc w:val="both"/>
              <w:rPr>
                <w:sz w:val="16"/>
                <w:szCs w:val="16"/>
                <w:lang w:val="it-IT"/>
              </w:rPr>
            </w:pPr>
            <w:r w:rsidRPr="0087348E">
              <w:rPr>
                <w:sz w:val="16"/>
                <w:szCs w:val="16"/>
                <w:lang w:val="it-IT"/>
              </w:rPr>
              <w:t>i costi contabilizzati e il relativo andamento nel tempo.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65"/>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2237"/>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rPr>
                <w:sz w:val="16"/>
                <w:szCs w:val="16"/>
              </w:rPr>
            </w:pP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ind w:left="88" w:right="76"/>
              <w:jc w:val="center"/>
              <w:rPr>
                <w:sz w:val="16"/>
                <w:szCs w:val="16"/>
              </w:rPr>
            </w:pPr>
            <w:r w:rsidRPr="0087348E">
              <w:rPr>
                <w:sz w:val="16"/>
                <w:szCs w:val="16"/>
              </w:rPr>
              <w:t>Art. 10 co. 5</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Ai fini della riduzione del costo dei servizi, dell'utilizzo delle tecnologie dell'informazione e della comunicazione, nonché del conseguente risparmio sul costo del lavoro, le pubbliche amministrazioni provvedono annualmente ad individuare i servizi erogati, agli utenti sia finali che intermedi, ai sensi dell’art. 10 co. 5 del d.lgs. 279/1997.</w:t>
            </w:r>
          </w:p>
          <w:p w:rsidR="00991829" w:rsidRPr="0087348E" w:rsidRDefault="00991829" w:rsidP="001D6CF6">
            <w:pPr>
              <w:pStyle w:val="TableParagraph"/>
              <w:ind w:left="109" w:right="95"/>
              <w:jc w:val="both"/>
              <w:rPr>
                <w:sz w:val="16"/>
                <w:szCs w:val="16"/>
                <w:lang w:val="it-IT"/>
              </w:rPr>
            </w:pPr>
            <w:r w:rsidRPr="0087348E">
              <w:rPr>
                <w:sz w:val="16"/>
                <w:szCs w:val="16"/>
                <w:lang w:val="it-IT"/>
              </w:rPr>
              <w:t xml:space="preserve">Le amministrazioni provvedono altresì alla contabilizzazione dei costi e all'evidenziazione dei costi effettivi e di quelli imputati al personale per ogni servizio erogato, nonché al monitoraggio del loro andamento nel tempo, pubblicando i relativi dati ai </w:t>
            </w:r>
            <w:r w:rsidRPr="0087348E">
              <w:rPr>
                <w:sz w:val="16"/>
                <w:szCs w:val="16"/>
                <w:lang w:val="it-IT"/>
              </w:rPr>
              <w:lastRenderedPageBreak/>
              <w:t>sensi dell’art. 32 del</w:t>
            </w:r>
          </w:p>
          <w:p w:rsidR="00991829" w:rsidRPr="0087348E" w:rsidRDefault="00991829" w:rsidP="001D6CF6">
            <w:pPr>
              <w:pStyle w:val="TableParagraph"/>
              <w:spacing w:line="167" w:lineRule="exact"/>
              <w:ind w:left="109"/>
              <w:jc w:val="both"/>
              <w:rPr>
                <w:sz w:val="16"/>
                <w:szCs w:val="16"/>
              </w:rPr>
            </w:pPr>
            <w:proofErr w:type="spellStart"/>
            <w:r w:rsidRPr="0087348E">
              <w:rPr>
                <w:sz w:val="16"/>
                <w:szCs w:val="16"/>
              </w:rPr>
              <w:t>d.lgs</w:t>
            </w:r>
            <w:proofErr w:type="spellEnd"/>
            <w:r w:rsidRPr="0087348E">
              <w:rPr>
                <w:sz w:val="16"/>
                <w:szCs w:val="16"/>
              </w:rPr>
              <w:t>. 33/2013.</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791" w:right="791"/>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897"/>
        </w:trPr>
        <w:tc>
          <w:tcPr>
            <w:tcW w:w="1560" w:type="dxa"/>
            <w:vMerge w:val="restart"/>
          </w:tcPr>
          <w:p w:rsidR="00991829" w:rsidRPr="0087348E" w:rsidRDefault="00991829" w:rsidP="001D6CF6">
            <w:pPr>
              <w:pStyle w:val="TableParagraph"/>
              <w:rPr>
                <w:sz w:val="16"/>
                <w:szCs w:val="16"/>
              </w:rPr>
            </w:pPr>
          </w:p>
        </w:tc>
        <w:tc>
          <w:tcPr>
            <w:tcW w:w="427" w:type="dxa"/>
          </w:tcPr>
          <w:p w:rsidR="00991829" w:rsidRPr="0087348E" w:rsidRDefault="00991829" w:rsidP="001D6CF6">
            <w:pPr>
              <w:pStyle w:val="TableParagraph"/>
              <w:spacing w:before="101" w:line="198" w:lineRule="exact"/>
              <w:ind w:left="93" w:right="84"/>
              <w:jc w:val="center"/>
              <w:rPr>
                <w:sz w:val="16"/>
                <w:szCs w:val="16"/>
              </w:rPr>
            </w:pPr>
            <w:r w:rsidRPr="0087348E">
              <w:rPr>
                <w:sz w:val="16"/>
                <w:szCs w:val="16"/>
              </w:rPr>
              <w:t>16.</w:t>
            </w:r>
          </w:p>
          <w:p w:rsidR="00991829" w:rsidRPr="0087348E" w:rsidRDefault="00991829" w:rsidP="001D6CF6">
            <w:pPr>
              <w:pStyle w:val="TableParagraph"/>
              <w:spacing w:line="198" w:lineRule="exact"/>
              <w:ind w:left="9"/>
              <w:jc w:val="center"/>
              <w:rPr>
                <w:sz w:val="16"/>
                <w:szCs w:val="16"/>
              </w:rPr>
            </w:pPr>
            <w:r w:rsidRPr="0087348E">
              <w:rPr>
                <w:sz w:val="16"/>
                <w:szCs w:val="16"/>
              </w:rPr>
              <w:t>3</w:t>
            </w:r>
          </w:p>
        </w:tc>
        <w:tc>
          <w:tcPr>
            <w:tcW w:w="1416" w:type="dxa"/>
          </w:tcPr>
          <w:p w:rsidR="00991829" w:rsidRPr="0087348E" w:rsidRDefault="00991829" w:rsidP="001D6CF6">
            <w:pPr>
              <w:pStyle w:val="TableParagraph"/>
              <w:spacing w:before="101"/>
              <w:ind w:left="108" w:right="248"/>
              <w:jc w:val="both"/>
              <w:rPr>
                <w:sz w:val="16"/>
                <w:szCs w:val="16"/>
                <w:lang w:val="it-IT"/>
              </w:rPr>
            </w:pPr>
            <w:r w:rsidRPr="0087348E">
              <w:rPr>
                <w:sz w:val="16"/>
                <w:szCs w:val="16"/>
                <w:lang w:val="it-IT"/>
              </w:rPr>
              <w:t>Tempi medi di erogazione dei servizi</w:t>
            </w:r>
          </w:p>
        </w:tc>
        <w:tc>
          <w:tcPr>
            <w:tcW w:w="1418" w:type="dxa"/>
          </w:tcPr>
          <w:p w:rsidR="00991829" w:rsidRPr="0087348E" w:rsidRDefault="00991829" w:rsidP="001D6CF6">
            <w:pPr>
              <w:pStyle w:val="TableParagraph"/>
              <w:spacing w:before="101" w:line="360" w:lineRule="auto"/>
              <w:ind w:left="310" w:right="278" w:firstLine="158"/>
              <w:rPr>
                <w:sz w:val="16"/>
                <w:szCs w:val="16"/>
              </w:rPr>
            </w:pPr>
            <w:r w:rsidRPr="0087348E">
              <w:rPr>
                <w:sz w:val="16"/>
                <w:szCs w:val="16"/>
              </w:rPr>
              <w:t xml:space="preserve">Art. 32 co. 2 </w:t>
            </w:r>
            <w:proofErr w:type="spellStart"/>
            <w:r w:rsidRPr="0087348E">
              <w:rPr>
                <w:sz w:val="16"/>
                <w:szCs w:val="16"/>
              </w:rPr>
              <w:t>lett</w:t>
            </w:r>
            <w:proofErr w:type="spellEnd"/>
            <w:r w:rsidRPr="0087348E">
              <w:rPr>
                <w:sz w:val="16"/>
                <w:szCs w:val="16"/>
              </w:rPr>
              <w:t>. a)</w:t>
            </w:r>
          </w:p>
        </w:tc>
        <w:tc>
          <w:tcPr>
            <w:tcW w:w="4112" w:type="dxa"/>
          </w:tcPr>
          <w:p w:rsidR="00991829" w:rsidRPr="0087348E" w:rsidRDefault="00991829" w:rsidP="001D6CF6">
            <w:pPr>
              <w:pStyle w:val="TableParagraph"/>
              <w:ind w:left="109" w:right="97"/>
              <w:jc w:val="both"/>
              <w:rPr>
                <w:sz w:val="16"/>
                <w:szCs w:val="16"/>
                <w:lang w:val="it-IT"/>
              </w:rPr>
            </w:pPr>
            <w:r w:rsidRPr="0087348E">
              <w:rPr>
                <w:sz w:val="16"/>
                <w:szCs w:val="16"/>
                <w:lang w:val="it-IT"/>
              </w:rPr>
              <w:t>Le pubbliche amministrazioni e i gestori di pubblici servizi, individuati i servizi erogati agli utenti, sia finali che intermedi pubblicano:</w:t>
            </w:r>
          </w:p>
          <w:p w:rsidR="00991829" w:rsidRPr="0087348E" w:rsidRDefault="00991829" w:rsidP="001D6CF6">
            <w:pPr>
              <w:pStyle w:val="TableParagraph"/>
              <w:ind w:left="109"/>
              <w:jc w:val="both"/>
              <w:rPr>
                <w:sz w:val="16"/>
                <w:szCs w:val="16"/>
                <w:lang w:val="it-IT"/>
              </w:rPr>
            </w:pPr>
            <w:r w:rsidRPr="0087348E">
              <w:rPr>
                <w:sz w:val="16"/>
                <w:szCs w:val="16"/>
                <w:lang w:val="it-IT"/>
              </w:rPr>
              <w:t>i costi contabilizzati e il relativo andamento nel tempo.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44"/>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spacing w:before="102" w:line="237" w:lineRule="auto"/>
              <w:ind w:left="181" w:right="154" w:firstLine="139"/>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1305"/>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16.</w:t>
            </w:r>
          </w:p>
          <w:p w:rsidR="00991829" w:rsidRPr="0087348E" w:rsidRDefault="00991829" w:rsidP="001D6CF6">
            <w:pPr>
              <w:pStyle w:val="TableParagraph"/>
              <w:ind w:left="9"/>
              <w:jc w:val="center"/>
              <w:rPr>
                <w:sz w:val="16"/>
                <w:szCs w:val="16"/>
              </w:rPr>
            </w:pPr>
            <w:r w:rsidRPr="0087348E">
              <w:rPr>
                <w:sz w:val="16"/>
                <w:szCs w:val="16"/>
              </w:rPr>
              <w:t>4</w:t>
            </w:r>
          </w:p>
        </w:tc>
        <w:tc>
          <w:tcPr>
            <w:tcW w:w="1416" w:type="dxa"/>
          </w:tcPr>
          <w:p w:rsidR="00991829" w:rsidRPr="0087348E" w:rsidRDefault="00991829" w:rsidP="001D6CF6">
            <w:pPr>
              <w:pStyle w:val="TableParagraph"/>
              <w:spacing w:before="98"/>
              <w:ind w:left="108"/>
              <w:rPr>
                <w:sz w:val="16"/>
                <w:szCs w:val="16"/>
              </w:rPr>
            </w:pPr>
            <w:proofErr w:type="spellStart"/>
            <w:r w:rsidRPr="0087348E">
              <w:rPr>
                <w:sz w:val="16"/>
                <w:szCs w:val="16"/>
              </w:rPr>
              <w:t>Liste</w:t>
            </w:r>
            <w:proofErr w:type="spellEnd"/>
            <w:r w:rsidRPr="0087348E">
              <w:rPr>
                <w:sz w:val="16"/>
                <w:szCs w:val="16"/>
              </w:rPr>
              <w:t xml:space="preserve"> di </w:t>
            </w:r>
            <w:proofErr w:type="spellStart"/>
            <w:r w:rsidRPr="0087348E">
              <w:rPr>
                <w:sz w:val="16"/>
                <w:szCs w:val="16"/>
              </w:rPr>
              <w:t>attesa</w:t>
            </w:r>
            <w:proofErr w:type="spellEnd"/>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41</w:t>
            </w:r>
          </w:p>
          <w:p w:rsidR="00991829" w:rsidRPr="0087348E" w:rsidRDefault="00991829" w:rsidP="001D6CF6">
            <w:pPr>
              <w:pStyle w:val="TableParagraph"/>
              <w:spacing w:before="101"/>
              <w:ind w:left="88" w:right="75"/>
              <w:jc w:val="center"/>
              <w:rPr>
                <w:sz w:val="16"/>
                <w:szCs w:val="16"/>
              </w:rPr>
            </w:pPr>
            <w:r w:rsidRPr="0087348E">
              <w:rPr>
                <w:sz w:val="16"/>
                <w:szCs w:val="16"/>
              </w:rPr>
              <w:t>co. 6</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Gli enti, le aziende e le strutture pubbliche e private che erogano prestazioni per conto del servizio sanitario sono tenuti ad indicare nel proprio sito, in una apposita sezione denominata «Liste di attesa», i criteri di formazione delle liste di attesa, i tempi di attesa previsti e i tempi medi effettivi di attesa per ciascuna tipologia di prestazione</w:t>
            </w:r>
          </w:p>
          <w:p w:rsidR="00991829" w:rsidRPr="0087348E" w:rsidRDefault="00991829" w:rsidP="001D6CF6">
            <w:pPr>
              <w:pStyle w:val="TableParagraph"/>
              <w:spacing w:line="169" w:lineRule="exact"/>
              <w:ind w:left="109"/>
              <w:jc w:val="both"/>
              <w:rPr>
                <w:sz w:val="16"/>
                <w:szCs w:val="16"/>
              </w:rPr>
            </w:pPr>
            <w:proofErr w:type="spellStart"/>
            <w:r w:rsidRPr="0087348E">
              <w:rPr>
                <w:sz w:val="16"/>
                <w:szCs w:val="16"/>
              </w:rPr>
              <w:t>erogata</w:t>
            </w:r>
            <w:proofErr w:type="spellEnd"/>
            <w:r w:rsidRPr="0087348E">
              <w:rPr>
                <w:sz w:val="16"/>
                <w:szCs w:val="16"/>
              </w:rPr>
              <w:t>.</w:t>
            </w:r>
          </w:p>
        </w:tc>
        <w:tc>
          <w:tcPr>
            <w:tcW w:w="425" w:type="dxa"/>
          </w:tcPr>
          <w:p w:rsidR="00991829" w:rsidRPr="0087348E" w:rsidRDefault="00991829" w:rsidP="001D6CF6">
            <w:pPr>
              <w:pStyle w:val="TableParagraph"/>
              <w:rPr>
                <w:sz w:val="16"/>
                <w:szCs w:val="16"/>
              </w:rPr>
            </w:pPr>
          </w:p>
        </w:tc>
        <w:tc>
          <w:tcPr>
            <w:tcW w:w="1135" w:type="dxa"/>
          </w:tcPr>
          <w:p w:rsidR="00991829" w:rsidRPr="0087348E" w:rsidRDefault="00991829" w:rsidP="001D6CF6">
            <w:pPr>
              <w:pStyle w:val="TableParagraph"/>
              <w:rPr>
                <w:sz w:val="16"/>
                <w:szCs w:val="16"/>
              </w:rPr>
            </w:pPr>
          </w:p>
        </w:tc>
      </w:tr>
      <w:tr w:rsidR="00991829" w:rsidRPr="0087348E" w:rsidTr="001D6CF6">
        <w:trPr>
          <w:trHeight w:val="3170"/>
        </w:trPr>
        <w:tc>
          <w:tcPr>
            <w:tcW w:w="1560" w:type="dxa"/>
            <w:vMerge w:val="restart"/>
          </w:tcPr>
          <w:p w:rsidR="00991829" w:rsidRPr="0087348E" w:rsidRDefault="00991829" w:rsidP="001D6CF6">
            <w:pPr>
              <w:pStyle w:val="TableParagraph"/>
              <w:spacing w:before="99"/>
              <w:ind w:left="107" w:right="133"/>
              <w:rPr>
                <w:b/>
                <w:sz w:val="16"/>
                <w:szCs w:val="16"/>
              </w:rPr>
            </w:pPr>
            <w:r w:rsidRPr="0087348E">
              <w:rPr>
                <w:b/>
                <w:sz w:val="16"/>
                <w:szCs w:val="16"/>
              </w:rPr>
              <w:t xml:space="preserve">17. </w:t>
            </w:r>
            <w:proofErr w:type="spellStart"/>
            <w:r w:rsidRPr="0087348E">
              <w:rPr>
                <w:b/>
                <w:sz w:val="16"/>
                <w:szCs w:val="16"/>
              </w:rPr>
              <w:t>Pagamenti</w:t>
            </w:r>
            <w:proofErr w:type="spellEnd"/>
            <w:r w:rsidRPr="0087348E">
              <w:rPr>
                <w:b/>
                <w:sz w:val="16"/>
                <w:szCs w:val="16"/>
              </w:rPr>
              <w:t xml:space="preserve"> </w:t>
            </w:r>
            <w:proofErr w:type="spellStart"/>
            <w:r w:rsidRPr="0087348E">
              <w:rPr>
                <w:b/>
                <w:sz w:val="16"/>
                <w:szCs w:val="16"/>
              </w:rPr>
              <w:t>dell'amministrazi</w:t>
            </w:r>
            <w:proofErr w:type="spellEnd"/>
            <w:r w:rsidRPr="0087348E">
              <w:rPr>
                <w:b/>
                <w:sz w:val="16"/>
                <w:szCs w:val="16"/>
              </w:rPr>
              <w:t xml:space="preserve"> one</w:t>
            </w:r>
          </w:p>
        </w:tc>
        <w:tc>
          <w:tcPr>
            <w:tcW w:w="427" w:type="dxa"/>
          </w:tcPr>
          <w:p w:rsidR="00991829" w:rsidRPr="0087348E" w:rsidRDefault="00991829" w:rsidP="001D6CF6">
            <w:pPr>
              <w:pStyle w:val="TableParagraph"/>
              <w:spacing w:before="98"/>
              <w:ind w:left="93" w:right="84"/>
              <w:jc w:val="center"/>
              <w:rPr>
                <w:sz w:val="16"/>
                <w:szCs w:val="16"/>
              </w:rPr>
            </w:pPr>
            <w:r w:rsidRPr="0087348E">
              <w:rPr>
                <w:sz w:val="16"/>
                <w:szCs w:val="16"/>
              </w:rPr>
              <w:t>17.</w:t>
            </w:r>
          </w:p>
          <w:p w:rsidR="00991829" w:rsidRPr="0087348E" w:rsidRDefault="00991829" w:rsidP="001D6CF6">
            <w:pPr>
              <w:pStyle w:val="TableParagraph"/>
              <w:ind w:left="9"/>
              <w:jc w:val="center"/>
              <w:rPr>
                <w:sz w:val="16"/>
                <w:szCs w:val="16"/>
              </w:rPr>
            </w:pPr>
            <w:r w:rsidRPr="0087348E">
              <w:rPr>
                <w:sz w:val="16"/>
                <w:szCs w:val="16"/>
              </w:rPr>
              <w:t>1</w:t>
            </w:r>
          </w:p>
        </w:tc>
        <w:tc>
          <w:tcPr>
            <w:tcW w:w="1416" w:type="dxa"/>
          </w:tcPr>
          <w:p w:rsidR="00991829" w:rsidRPr="0087348E" w:rsidRDefault="00991829" w:rsidP="001D6CF6">
            <w:pPr>
              <w:pStyle w:val="TableParagraph"/>
              <w:spacing w:before="98"/>
              <w:ind w:left="108" w:right="138"/>
              <w:rPr>
                <w:sz w:val="16"/>
                <w:szCs w:val="16"/>
                <w:lang w:val="it-IT"/>
              </w:rPr>
            </w:pPr>
            <w:r w:rsidRPr="0087348E">
              <w:rPr>
                <w:sz w:val="16"/>
                <w:szCs w:val="16"/>
                <w:lang w:val="it-IT"/>
              </w:rPr>
              <w:t>Indicatore di tempestività dei pagamenti</w:t>
            </w: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33</w:t>
            </w:r>
          </w:p>
        </w:tc>
        <w:tc>
          <w:tcPr>
            <w:tcW w:w="4112" w:type="dxa"/>
          </w:tcPr>
          <w:p w:rsidR="00991829" w:rsidRPr="0087348E" w:rsidRDefault="00991829" w:rsidP="001D6CF6">
            <w:pPr>
              <w:pStyle w:val="TableParagraph"/>
              <w:ind w:left="109" w:right="94"/>
              <w:jc w:val="both"/>
              <w:rPr>
                <w:sz w:val="16"/>
                <w:szCs w:val="16"/>
                <w:lang w:val="it-IT"/>
              </w:rPr>
            </w:pPr>
            <w:r w:rsidRPr="0087348E">
              <w:rPr>
                <w:sz w:val="16"/>
                <w:szCs w:val="16"/>
                <w:lang w:val="it-IT"/>
              </w:rPr>
              <w:t>Le pubbliche amministrazioni pubblicano, con cadenza annuale, un indicatore dei propri tempi medi di pagamento relativi agli acquisti di beni, servizi, prestazioni professionali e forniture,</w:t>
            </w:r>
            <w:r w:rsidRPr="0087348E">
              <w:rPr>
                <w:spacing w:val="25"/>
                <w:sz w:val="16"/>
                <w:szCs w:val="16"/>
                <w:lang w:val="it-IT"/>
              </w:rPr>
              <w:t xml:space="preserve"> </w:t>
            </w:r>
            <w:r w:rsidRPr="0087348E">
              <w:rPr>
                <w:sz w:val="16"/>
                <w:szCs w:val="16"/>
                <w:lang w:val="it-IT"/>
              </w:rPr>
              <w:t>denominato</w:t>
            </w:r>
          </w:p>
          <w:p w:rsidR="00991829" w:rsidRPr="0087348E" w:rsidRDefault="00991829" w:rsidP="001D6CF6">
            <w:pPr>
              <w:pStyle w:val="TableParagraph"/>
              <w:ind w:left="109" w:right="97"/>
              <w:jc w:val="both"/>
              <w:rPr>
                <w:sz w:val="16"/>
                <w:szCs w:val="16"/>
                <w:lang w:val="it-IT"/>
              </w:rPr>
            </w:pPr>
            <w:r w:rsidRPr="0087348E">
              <w:rPr>
                <w:sz w:val="16"/>
                <w:szCs w:val="16"/>
                <w:lang w:val="it-IT"/>
              </w:rPr>
              <w:t>«indicatore annuale di tempestività dei pagamenti», nonché l'ammontare complessivo dei debiti e il numero delle imprese creditrici.</w:t>
            </w:r>
          </w:p>
          <w:p w:rsidR="00991829" w:rsidRPr="0087348E" w:rsidRDefault="00991829" w:rsidP="001D6CF6">
            <w:pPr>
              <w:pStyle w:val="TableParagraph"/>
              <w:ind w:left="109" w:right="95"/>
              <w:jc w:val="both"/>
              <w:rPr>
                <w:sz w:val="16"/>
                <w:szCs w:val="16"/>
                <w:lang w:val="it-IT"/>
              </w:rPr>
            </w:pPr>
            <w:r w:rsidRPr="0087348E">
              <w:rPr>
                <w:sz w:val="16"/>
                <w:szCs w:val="16"/>
                <w:lang w:val="it-IT"/>
              </w:rPr>
              <w:t>A decorrere dall'anno 2015, con cadenza trimestrale, le pubbliche amministrazioni pubblicano un indicatore, avente il medesimo oggetto, denominato «indicatore trimestrale di tempestività dei pagamenti», nonché l'ammontare complessivo dei debiti e il numero delle imprese creditrici.</w:t>
            </w:r>
          </w:p>
          <w:p w:rsidR="00991829" w:rsidRPr="0087348E" w:rsidRDefault="00991829" w:rsidP="001D6CF6">
            <w:pPr>
              <w:pStyle w:val="TableParagraph"/>
              <w:ind w:left="109" w:right="91"/>
              <w:jc w:val="both"/>
              <w:rPr>
                <w:sz w:val="16"/>
                <w:szCs w:val="16"/>
                <w:lang w:val="it-IT"/>
              </w:rPr>
            </w:pPr>
            <w:r w:rsidRPr="0087348E">
              <w:rPr>
                <w:sz w:val="16"/>
                <w:szCs w:val="16"/>
                <w:lang w:val="it-IT"/>
              </w:rPr>
              <w:t>Gli indicatori sono elaborati e pubblicati, anche attraverso il ricorso a un portale unico, secondo uno schema tipo e modalità definiti con decreto del Presidente del Consiglio</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dei ministri da adottare sentita la Conferenza unificata.</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258" w:right="1261"/>
              <w:jc w:val="center"/>
              <w:rPr>
                <w:sz w:val="16"/>
                <w:szCs w:val="16"/>
              </w:rPr>
            </w:pPr>
            <w:proofErr w:type="spellStart"/>
            <w:r w:rsidRPr="0087348E">
              <w:rPr>
                <w:sz w:val="16"/>
                <w:szCs w:val="16"/>
              </w:rPr>
              <w:t>Annuale</w:t>
            </w:r>
            <w:proofErr w:type="spellEnd"/>
          </w:p>
        </w:tc>
        <w:tc>
          <w:tcPr>
            <w:tcW w:w="1135" w:type="dxa"/>
          </w:tcPr>
          <w:p w:rsidR="00991829" w:rsidRPr="0087348E" w:rsidRDefault="00991829" w:rsidP="001D6CF6">
            <w:pPr>
              <w:pStyle w:val="TableParagraph"/>
              <w:spacing w:before="98"/>
              <w:ind w:left="181" w:right="154" w:firstLine="139"/>
              <w:rPr>
                <w:sz w:val="16"/>
                <w:szCs w:val="16"/>
              </w:rPr>
            </w:pPr>
            <w:proofErr w:type="spellStart"/>
            <w:r w:rsidRPr="0087348E">
              <w:rPr>
                <w:sz w:val="16"/>
                <w:szCs w:val="16"/>
              </w:rPr>
              <w:t>Settore</w:t>
            </w:r>
            <w:proofErr w:type="spellEnd"/>
            <w:r w:rsidRPr="0087348E">
              <w:rPr>
                <w:sz w:val="16"/>
                <w:szCs w:val="16"/>
              </w:rPr>
              <w:t xml:space="preserve"> </w:t>
            </w:r>
            <w:proofErr w:type="spellStart"/>
            <w:r w:rsidRPr="0087348E">
              <w:rPr>
                <w:sz w:val="16"/>
                <w:szCs w:val="16"/>
              </w:rPr>
              <w:t>finanziario</w:t>
            </w:r>
            <w:proofErr w:type="spellEnd"/>
          </w:p>
        </w:tc>
      </w:tr>
      <w:tr w:rsidR="00991829" w:rsidRPr="0087348E" w:rsidTr="001D6CF6">
        <w:trPr>
          <w:trHeight w:val="4845"/>
        </w:trPr>
        <w:tc>
          <w:tcPr>
            <w:tcW w:w="1560" w:type="dxa"/>
            <w:vMerge/>
            <w:tcBorders>
              <w:top w:val="nil"/>
            </w:tcBorders>
          </w:tcPr>
          <w:p w:rsidR="00991829" w:rsidRPr="0087348E" w:rsidRDefault="00991829" w:rsidP="001D6CF6">
            <w:pPr>
              <w:rPr>
                <w:rFonts w:ascii="Book Antiqua" w:hAnsi="Book Antiqua"/>
                <w:sz w:val="16"/>
                <w:szCs w:val="16"/>
              </w:rPr>
            </w:pPr>
          </w:p>
        </w:tc>
        <w:tc>
          <w:tcPr>
            <w:tcW w:w="427" w:type="dxa"/>
          </w:tcPr>
          <w:p w:rsidR="00991829" w:rsidRPr="0087348E" w:rsidRDefault="00991829" w:rsidP="001D6CF6">
            <w:pPr>
              <w:pStyle w:val="TableParagraph"/>
              <w:spacing w:before="98" w:line="198" w:lineRule="exact"/>
              <w:ind w:left="93" w:right="84"/>
              <w:jc w:val="center"/>
              <w:rPr>
                <w:sz w:val="16"/>
                <w:szCs w:val="16"/>
              </w:rPr>
            </w:pPr>
            <w:r w:rsidRPr="0087348E">
              <w:rPr>
                <w:sz w:val="16"/>
                <w:szCs w:val="16"/>
              </w:rPr>
              <w:t>17.</w:t>
            </w:r>
          </w:p>
          <w:p w:rsidR="00991829" w:rsidRPr="0087348E" w:rsidRDefault="00991829" w:rsidP="001D6CF6">
            <w:pPr>
              <w:pStyle w:val="TableParagraph"/>
              <w:spacing w:line="198" w:lineRule="exact"/>
              <w:ind w:left="9"/>
              <w:jc w:val="center"/>
              <w:rPr>
                <w:sz w:val="16"/>
                <w:szCs w:val="16"/>
              </w:rPr>
            </w:pPr>
            <w:r w:rsidRPr="0087348E">
              <w:rPr>
                <w:sz w:val="16"/>
                <w:szCs w:val="16"/>
              </w:rPr>
              <w:t>2</w:t>
            </w:r>
          </w:p>
        </w:tc>
        <w:tc>
          <w:tcPr>
            <w:tcW w:w="1416" w:type="dxa"/>
          </w:tcPr>
          <w:p w:rsidR="00991829" w:rsidRPr="0087348E" w:rsidRDefault="00991829" w:rsidP="001D6CF6">
            <w:pPr>
              <w:pStyle w:val="TableParagraph"/>
              <w:spacing w:before="98" w:line="198" w:lineRule="exact"/>
              <w:ind w:left="108"/>
              <w:rPr>
                <w:sz w:val="16"/>
                <w:szCs w:val="16"/>
              </w:rPr>
            </w:pPr>
            <w:r w:rsidRPr="0087348E">
              <w:rPr>
                <w:sz w:val="16"/>
                <w:szCs w:val="16"/>
              </w:rPr>
              <w:t>IBAN e</w:t>
            </w:r>
          </w:p>
          <w:p w:rsidR="00991829" w:rsidRPr="0087348E" w:rsidRDefault="00991829" w:rsidP="001D6CF6">
            <w:pPr>
              <w:pStyle w:val="TableParagraph"/>
              <w:ind w:left="108" w:right="496"/>
              <w:rPr>
                <w:sz w:val="16"/>
                <w:szCs w:val="16"/>
              </w:rPr>
            </w:pPr>
            <w:proofErr w:type="spellStart"/>
            <w:r w:rsidRPr="0087348E">
              <w:rPr>
                <w:sz w:val="16"/>
                <w:szCs w:val="16"/>
              </w:rPr>
              <w:t>pagamenti</w:t>
            </w:r>
            <w:proofErr w:type="spellEnd"/>
            <w:r w:rsidRPr="0087348E">
              <w:rPr>
                <w:sz w:val="16"/>
                <w:szCs w:val="16"/>
              </w:rPr>
              <w:t xml:space="preserve"> </w:t>
            </w:r>
            <w:proofErr w:type="spellStart"/>
            <w:r w:rsidRPr="0087348E">
              <w:rPr>
                <w:sz w:val="16"/>
                <w:szCs w:val="16"/>
              </w:rPr>
              <w:t>informatici</w:t>
            </w:r>
            <w:proofErr w:type="spellEnd"/>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36</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pubblicano e specificano nelle richieste di pagamento i dati e le informazioni di cui all’art. 5 del d.lgs. 82/2005.</w:t>
            </w:r>
          </w:p>
          <w:p w:rsidR="00991829" w:rsidRPr="0087348E" w:rsidRDefault="00991829" w:rsidP="001D6CF6">
            <w:pPr>
              <w:pStyle w:val="TableParagraph"/>
              <w:ind w:left="109" w:right="93"/>
              <w:jc w:val="both"/>
              <w:rPr>
                <w:sz w:val="16"/>
                <w:szCs w:val="16"/>
                <w:lang w:val="it-IT"/>
              </w:rPr>
            </w:pPr>
            <w:r w:rsidRPr="0087348E">
              <w:rPr>
                <w:sz w:val="16"/>
                <w:szCs w:val="16"/>
                <w:lang w:val="it-IT"/>
              </w:rPr>
              <w:t>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nonché i codici identificativi del pagamento da indicare obbligatoriamente per il versamento.</w:t>
            </w:r>
          </w:p>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sono obbligate ad accettare, tramite la piattaforma tecnologica per l'interconnessione e l'interoperabilità tra le pubbliche amministrazioni, i pagamenti spettanti a qualsiasi titolo attraverso sistemi di pagamento elettronico, ivi inclusi, per i micro-pagamenti, quelli basati sull'uso del credito telefonico.</w:t>
            </w:r>
          </w:p>
          <w:p w:rsidR="00991829" w:rsidRPr="0087348E" w:rsidRDefault="00991829" w:rsidP="001D6CF6">
            <w:pPr>
              <w:pStyle w:val="TableParagraph"/>
              <w:ind w:left="109" w:right="95"/>
              <w:jc w:val="both"/>
              <w:rPr>
                <w:sz w:val="16"/>
                <w:szCs w:val="16"/>
                <w:lang w:val="it-IT"/>
              </w:rPr>
            </w:pPr>
            <w:r w:rsidRPr="0087348E">
              <w:rPr>
                <w:sz w:val="16"/>
                <w:szCs w:val="16"/>
                <w:lang w:val="it-IT"/>
              </w:rPr>
              <w:t>Resta ferma la possibilità di accettare anche altre forme di pagamento elettronico, senza discriminazione in relazione allo schema di pagamento abilitato per ciascuna tipologia di strumento di pagamento elettronico come definita ai sensi dell'articolo 2, punti 33), 34) e 35) del regolamento UE 2015/751 del Parlamento europeo e del Consiglio del 29 aprile 2015 relativo alle commissioni interbancarie</w:t>
            </w:r>
            <w:r w:rsidRPr="0087348E">
              <w:rPr>
                <w:spacing w:val="1"/>
                <w:sz w:val="16"/>
                <w:szCs w:val="16"/>
                <w:lang w:val="it-IT"/>
              </w:rPr>
              <w:t xml:space="preserve"> </w:t>
            </w:r>
            <w:r w:rsidRPr="0087348E">
              <w:rPr>
                <w:sz w:val="16"/>
                <w:szCs w:val="16"/>
                <w:lang w:val="it-IT"/>
              </w:rPr>
              <w:t>sulle</w:t>
            </w:r>
          </w:p>
          <w:p w:rsidR="00991829" w:rsidRPr="0087348E" w:rsidRDefault="00991829" w:rsidP="001D6CF6">
            <w:pPr>
              <w:pStyle w:val="TableParagraph"/>
              <w:spacing w:line="168" w:lineRule="exact"/>
              <w:ind w:left="109"/>
              <w:jc w:val="both"/>
              <w:rPr>
                <w:sz w:val="16"/>
                <w:szCs w:val="16"/>
                <w:lang w:val="it-IT"/>
              </w:rPr>
            </w:pPr>
            <w:r w:rsidRPr="0087348E">
              <w:rPr>
                <w:sz w:val="16"/>
                <w:szCs w:val="16"/>
                <w:lang w:val="it-IT"/>
              </w:rPr>
              <w:t>operazioni di pagamento basate su carta.</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985" w:right="1985"/>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rPr>
                <w:sz w:val="16"/>
                <w:szCs w:val="16"/>
              </w:rPr>
            </w:pP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6154"/>
        </w:trPr>
        <w:tc>
          <w:tcPr>
            <w:tcW w:w="1560" w:type="dxa"/>
          </w:tcPr>
          <w:p w:rsidR="00991829" w:rsidRPr="0087348E" w:rsidRDefault="00991829" w:rsidP="001D6CF6">
            <w:pPr>
              <w:pStyle w:val="TableParagraph"/>
              <w:spacing w:before="101"/>
              <w:ind w:left="107" w:right="676"/>
              <w:rPr>
                <w:b/>
                <w:sz w:val="16"/>
                <w:szCs w:val="16"/>
              </w:rPr>
            </w:pPr>
            <w:r w:rsidRPr="0087348E">
              <w:rPr>
                <w:b/>
                <w:sz w:val="16"/>
                <w:szCs w:val="16"/>
              </w:rPr>
              <w:t xml:space="preserve">18. </w:t>
            </w:r>
            <w:proofErr w:type="spellStart"/>
            <w:r w:rsidRPr="0087348E">
              <w:rPr>
                <w:b/>
                <w:sz w:val="16"/>
                <w:szCs w:val="16"/>
              </w:rPr>
              <w:t>Opere</w:t>
            </w:r>
            <w:proofErr w:type="spellEnd"/>
            <w:r w:rsidRPr="0087348E">
              <w:rPr>
                <w:b/>
                <w:sz w:val="16"/>
                <w:szCs w:val="16"/>
              </w:rPr>
              <w:t xml:space="preserve"> </w:t>
            </w:r>
            <w:proofErr w:type="spellStart"/>
            <w:r w:rsidRPr="0087348E">
              <w:rPr>
                <w:b/>
                <w:sz w:val="16"/>
                <w:szCs w:val="16"/>
              </w:rPr>
              <w:t>pubbliche</w:t>
            </w:r>
            <w:proofErr w:type="spellEnd"/>
          </w:p>
        </w:tc>
        <w:tc>
          <w:tcPr>
            <w:tcW w:w="427" w:type="dxa"/>
          </w:tcPr>
          <w:p w:rsidR="00991829" w:rsidRPr="0087348E" w:rsidRDefault="00991829" w:rsidP="001D6CF6">
            <w:pPr>
              <w:pStyle w:val="TableParagraph"/>
              <w:spacing w:before="101"/>
              <w:ind w:right="119"/>
              <w:jc w:val="right"/>
              <w:rPr>
                <w:sz w:val="16"/>
                <w:szCs w:val="16"/>
              </w:rPr>
            </w:pPr>
            <w:r w:rsidRPr="0087348E">
              <w:rPr>
                <w:sz w:val="16"/>
                <w:szCs w:val="16"/>
              </w:rPr>
              <w:t>18</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1"/>
              <w:ind w:left="88" w:right="78"/>
              <w:jc w:val="center"/>
              <w:rPr>
                <w:sz w:val="16"/>
                <w:szCs w:val="16"/>
              </w:rPr>
            </w:pPr>
            <w:r w:rsidRPr="0087348E">
              <w:rPr>
                <w:sz w:val="16"/>
                <w:szCs w:val="16"/>
              </w:rPr>
              <w:t>Art. 38</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pubblicano le informazioni relative ai Nuclei di valutazione e verifica degli investimenti pubblici di cui all'art. 1 della legge 144/1999, incluse le funzioni e i compiti specifici ad essi attribuiti, le procedure e i criteri di individuazione dei componenti e i loro nominativi.</w:t>
            </w:r>
          </w:p>
          <w:p w:rsidR="00991829" w:rsidRPr="0087348E" w:rsidRDefault="00991829" w:rsidP="001D6CF6">
            <w:pPr>
              <w:pStyle w:val="TableParagraph"/>
              <w:spacing w:line="186" w:lineRule="exact"/>
              <w:ind w:left="109"/>
              <w:jc w:val="both"/>
              <w:rPr>
                <w:sz w:val="16"/>
                <w:szCs w:val="16"/>
                <w:lang w:val="it-IT"/>
              </w:rPr>
            </w:pPr>
            <w:r w:rsidRPr="0087348E">
              <w:rPr>
                <w:sz w:val="16"/>
                <w:szCs w:val="16"/>
                <w:lang w:val="it-IT"/>
              </w:rPr>
              <w:t>Fermi restando gli obblighi di pubblicazione di cui all’art.</w:t>
            </w:r>
          </w:p>
          <w:p w:rsidR="00991829" w:rsidRPr="0087348E" w:rsidRDefault="00991829" w:rsidP="001D6CF6">
            <w:pPr>
              <w:pStyle w:val="TableParagraph"/>
              <w:ind w:left="109" w:right="96"/>
              <w:jc w:val="both"/>
              <w:rPr>
                <w:sz w:val="16"/>
                <w:szCs w:val="16"/>
                <w:lang w:val="it-IT"/>
              </w:rPr>
            </w:pPr>
            <w:r w:rsidRPr="0087348E">
              <w:rPr>
                <w:sz w:val="16"/>
                <w:szCs w:val="16"/>
                <w:lang w:val="it-IT"/>
              </w:rPr>
              <w:t>21 del d.lgs. 50/2016, le pubbliche amministrazioni pubblicano tempestivamente gli atti di programmazione delle opere pubbliche, nonché le informazioni relative ai tempi, ai costi unitari e agli indicatori di realizzazione delle opere pubbliche in corso o</w:t>
            </w:r>
            <w:r w:rsidRPr="0087348E">
              <w:rPr>
                <w:spacing w:val="-10"/>
                <w:sz w:val="16"/>
                <w:szCs w:val="16"/>
                <w:lang w:val="it-IT"/>
              </w:rPr>
              <w:t xml:space="preserve"> </w:t>
            </w:r>
            <w:r w:rsidRPr="0087348E">
              <w:rPr>
                <w:sz w:val="16"/>
                <w:szCs w:val="16"/>
                <w:lang w:val="it-IT"/>
              </w:rPr>
              <w:t>completate.</w:t>
            </w:r>
          </w:p>
          <w:p w:rsidR="00991829" w:rsidRPr="0087348E" w:rsidRDefault="00991829" w:rsidP="001D6CF6">
            <w:pPr>
              <w:pStyle w:val="TableParagraph"/>
              <w:spacing w:before="1"/>
              <w:ind w:left="109" w:right="95"/>
              <w:jc w:val="both"/>
              <w:rPr>
                <w:sz w:val="16"/>
                <w:szCs w:val="16"/>
                <w:lang w:val="it-IT"/>
              </w:rPr>
            </w:pPr>
            <w:r w:rsidRPr="0087348E">
              <w:rPr>
                <w:sz w:val="16"/>
                <w:szCs w:val="16"/>
                <w:lang w:val="it-IT"/>
              </w:rPr>
              <w:t>Le informazioni sono pubblicate sulla base di uno schema tipo redatto dal Ministero dell'economia e delle finanze d'intesa con l'Autorità nazionale anticorruzione, che ne curano altresì la raccolta e la pubblicazione nei propri siti web istituzionali al fine di consentirne una agevole comparazione.</w:t>
            </w:r>
          </w:p>
          <w:p w:rsidR="00991829" w:rsidRPr="0087348E" w:rsidRDefault="00991829" w:rsidP="001D6CF6">
            <w:pPr>
              <w:pStyle w:val="TableParagraph"/>
              <w:spacing w:line="186" w:lineRule="exact"/>
              <w:ind w:left="109"/>
              <w:jc w:val="both"/>
              <w:rPr>
                <w:sz w:val="16"/>
                <w:szCs w:val="16"/>
                <w:lang w:val="it-IT"/>
              </w:rPr>
            </w:pPr>
            <w:r w:rsidRPr="0087348E">
              <w:rPr>
                <w:sz w:val="16"/>
                <w:szCs w:val="16"/>
                <w:lang w:val="it-IT"/>
              </w:rPr>
              <w:t>Art. 21 co. 1 e 4 del d.lgs. 50/2016:</w:t>
            </w:r>
          </w:p>
          <w:p w:rsidR="00991829" w:rsidRPr="0087348E" w:rsidRDefault="00991829" w:rsidP="001D6CF6">
            <w:pPr>
              <w:pStyle w:val="TableParagraph"/>
              <w:ind w:left="109" w:right="93"/>
              <w:jc w:val="both"/>
              <w:rPr>
                <w:sz w:val="16"/>
                <w:szCs w:val="16"/>
                <w:lang w:val="it-IT"/>
              </w:rPr>
            </w:pPr>
            <w:r w:rsidRPr="0087348E">
              <w:rPr>
                <w:sz w:val="16"/>
                <w:szCs w:val="16"/>
                <w:lang w:val="it-IT"/>
              </w:rPr>
              <w:t>Le amministrazioni aggiudicatrici e gli enti aggiudicatori pubblicano, nel proprio profilo del committente, i progetti di fattibilità relativi alle grandi opere infrastrutturali e di architettura di rilevanza sociale, aventi impatto sull'ambiente, sulle città e sull'assetto del territorio, nonché gli esiti della consultazione pubblica, comprensivi dei resoconti degli incontri e dei dibattiti con i portatori di interesse. I contributi e i resoconti sono pubblicati, con pari evidenza, unitamente ai documenti predisposti dall'amministrazione e relativi agli stessi</w:t>
            </w:r>
            <w:r w:rsidRPr="0087348E">
              <w:rPr>
                <w:spacing w:val="-12"/>
                <w:sz w:val="16"/>
                <w:szCs w:val="16"/>
                <w:lang w:val="it-IT"/>
              </w:rPr>
              <w:t xml:space="preserve"> </w:t>
            </w:r>
            <w:r w:rsidRPr="0087348E">
              <w:rPr>
                <w:sz w:val="16"/>
                <w:szCs w:val="16"/>
                <w:lang w:val="it-IT"/>
              </w:rPr>
              <w:t>lavori.</w:t>
            </w:r>
          </w:p>
          <w:p w:rsidR="00991829" w:rsidRPr="0087348E" w:rsidRDefault="00991829" w:rsidP="001D6CF6">
            <w:pPr>
              <w:pStyle w:val="TableParagraph"/>
              <w:ind w:left="109" w:right="95"/>
              <w:jc w:val="both"/>
              <w:rPr>
                <w:sz w:val="16"/>
                <w:szCs w:val="16"/>
                <w:lang w:val="it-IT"/>
              </w:rPr>
            </w:pPr>
            <w:r w:rsidRPr="0087348E">
              <w:rPr>
                <w:sz w:val="16"/>
                <w:szCs w:val="16"/>
                <w:lang w:val="it-IT"/>
              </w:rPr>
              <w:t>Gli esiti del dibattito pubblico e le osservazioni raccolte sono valutate in sede di predisposizione del progetto definitivo e sono discusse in sede di conferenza di servizi</w:t>
            </w:r>
          </w:p>
          <w:p w:rsidR="00991829" w:rsidRPr="0087348E" w:rsidRDefault="00991829" w:rsidP="001D6CF6">
            <w:pPr>
              <w:pStyle w:val="TableParagraph"/>
              <w:spacing w:line="169" w:lineRule="exact"/>
              <w:ind w:left="109"/>
              <w:jc w:val="both"/>
              <w:rPr>
                <w:sz w:val="16"/>
                <w:szCs w:val="16"/>
                <w:lang w:val="it-IT"/>
              </w:rPr>
            </w:pPr>
            <w:r w:rsidRPr="0087348E">
              <w:rPr>
                <w:sz w:val="16"/>
                <w:szCs w:val="16"/>
                <w:lang w:val="it-IT"/>
              </w:rPr>
              <w:t>relativa all'opera sottoposta al dibattito pubblico.</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2639" w:right="2640"/>
              <w:jc w:val="center"/>
              <w:rPr>
                <w:sz w:val="16"/>
                <w:szCs w:val="16"/>
              </w:rPr>
            </w:pPr>
            <w:proofErr w:type="spellStart"/>
            <w:r w:rsidRPr="0087348E">
              <w:rPr>
                <w:sz w:val="16"/>
                <w:szCs w:val="16"/>
              </w:rPr>
              <w:t>Tempestivo</w:t>
            </w:r>
            <w:proofErr w:type="spellEnd"/>
          </w:p>
        </w:tc>
        <w:tc>
          <w:tcPr>
            <w:tcW w:w="1135" w:type="dxa"/>
          </w:tcPr>
          <w:p w:rsidR="00991829" w:rsidRPr="0087348E" w:rsidRDefault="00991829" w:rsidP="001D6CF6">
            <w:pPr>
              <w:pStyle w:val="TableParagraph"/>
              <w:spacing w:before="101"/>
              <w:ind w:left="342" w:right="312" w:hanging="3"/>
              <w:rPr>
                <w:i/>
                <w:sz w:val="16"/>
                <w:szCs w:val="16"/>
              </w:rPr>
            </w:pPr>
            <w:proofErr w:type="spellStart"/>
            <w:r w:rsidRPr="0087348E">
              <w:rPr>
                <w:i/>
                <w:sz w:val="16"/>
                <w:szCs w:val="16"/>
              </w:rPr>
              <w:t>Settore</w:t>
            </w:r>
            <w:proofErr w:type="spellEnd"/>
            <w:r w:rsidRPr="0087348E">
              <w:rPr>
                <w:i/>
                <w:sz w:val="16"/>
                <w:szCs w:val="16"/>
              </w:rPr>
              <w:t xml:space="preserve"> </w:t>
            </w:r>
            <w:proofErr w:type="spellStart"/>
            <w:r w:rsidRPr="0087348E">
              <w:rPr>
                <w:i/>
                <w:sz w:val="16"/>
                <w:szCs w:val="16"/>
              </w:rPr>
              <w:t>tecnico</w:t>
            </w:r>
            <w:proofErr w:type="spellEnd"/>
            <w:r w:rsidR="00EA599D">
              <w:rPr>
                <w:i/>
                <w:sz w:val="16"/>
                <w:szCs w:val="16"/>
              </w:rPr>
              <w:t xml:space="preserve"> LL.PP</w:t>
            </w:r>
          </w:p>
        </w:tc>
      </w:tr>
      <w:tr w:rsidR="00991829" w:rsidRPr="0087348E" w:rsidTr="001D6CF6">
        <w:trPr>
          <w:trHeight w:val="3542"/>
        </w:trPr>
        <w:tc>
          <w:tcPr>
            <w:tcW w:w="1560" w:type="dxa"/>
          </w:tcPr>
          <w:p w:rsidR="00991829" w:rsidRPr="0087348E" w:rsidRDefault="00991829" w:rsidP="001D6CF6">
            <w:pPr>
              <w:pStyle w:val="TableParagraph"/>
              <w:spacing w:before="99"/>
              <w:ind w:left="107" w:right="134"/>
              <w:rPr>
                <w:b/>
                <w:sz w:val="16"/>
                <w:szCs w:val="16"/>
                <w:lang w:val="it-IT"/>
              </w:rPr>
            </w:pPr>
            <w:r w:rsidRPr="0087348E">
              <w:rPr>
                <w:b/>
                <w:sz w:val="16"/>
                <w:szCs w:val="16"/>
                <w:lang w:val="it-IT"/>
              </w:rPr>
              <w:t>19. Pianificazione e governo del territorio</w:t>
            </w:r>
          </w:p>
        </w:tc>
        <w:tc>
          <w:tcPr>
            <w:tcW w:w="427" w:type="dxa"/>
          </w:tcPr>
          <w:p w:rsidR="00991829" w:rsidRPr="0087348E" w:rsidRDefault="00991829" w:rsidP="001D6CF6">
            <w:pPr>
              <w:pStyle w:val="TableParagraph"/>
              <w:spacing w:before="98"/>
              <w:ind w:right="119"/>
              <w:jc w:val="right"/>
              <w:rPr>
                <w:sz w:val="16"/>
                <w:szCs w:val="16"/>
              </w:rPr>
            </w:pPr>
            <w:r w:rsidRPr="0087348E">
              <w:rPr>
                <w:sz w:val="16"/>
                <w:szCs w:val="16"/>
              </w:rPr>
              <w:t>19</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98"/>
              <w:ind w:left="88" w:right="78"/>
              <w:jc w:val="center"/>
              <w:rPr>
                <w:sz w:val="16"/>
                <w:szCs w:val="16"/>
              </w:rPr>
            </w:pPr>
            <w:r w:rsidRPr="0087348E">
              <w:rPr>
                <w:sz w:val="16"/>
                <w:szCs w:val="16"/>
              </w:rPr>
              <w:t>Art. 39</w:t>
            </w:r>
          </w:p>
        </w:tc>
        <w:tc>
          <w:tcPr>
            <w:tcW w:w="4112" w:type="dxa"/>
          </w:tcPr>
          <w:p w:rsidR="00991829" w:rsidRPr="0087348E" w:rsidRDefault="00991829" w:rsidP="001D6CF6">
            <w:pPr>
              <w:pStyle w:val="TableParagraph"/>
              <w:ind w:left="109" w:right="95"/>
              <w:jc w:val="both"/>
              <w:rPr>
                <w:sz w:val="16"/>
                <w:szCs w:val="16"/>
                <w:lang w:val="it-IT"/>
              </w:rPr>
            </w:pPr>
            <w:r w:rsidRPr="0087348E">
              <w:rPr>
                <w:sz w:val="16"/>
                <w:szCs w:val="16"/>
                <w:lang w:val="it-IT"/>
              </w:rPr>
              <w:t>Le pubbliche amministrazioni pubblicano gli atti di governo del territorio, quali, tra gli altri, piani territoriali, piani di coordinamento, piani paesistici, strumenti urbanistici, generali e di attuazione, nonché le loro varianti;</w:t>
            </w:r>
          </w:p>
          <w:p w:rsidR="00991829" w:rsidRPr="0087348E" w:rsidRDefault="00991829" w:rsidP="001D6CF6">
            <w:pPr>
              <w:pStyle w:val="TableParagraph"/>
              <w:ind w:left="109" w:right="96"/>
              <w:jc w:val="both"/>
              <w:rPr>
                <w:sz w:val="16"/>
                <w:szCs w:val="16"/>
                <w:lang w:val="it-IT"/>
              </w:rPr>
            </w:pPr>
            <w:r w:rsidRPr="0087348E">
              <w:rPr>
                <w:sz w:val="16"/>
                <w:szCs w:val="16"/>
                <w:lang w:val="it-IT"/>
              </w:rPr>
              <w:t xml:space="preserve">La documentazione relativa a ciascun procedimento di presentazione e approvazione delle proposte di trasformazione urbanistica d'iniziativa privata o pubblica in variante allo strumento urbanistico generale comunque denominato vigente, nonché delle proposte di trasformazione urbanistica d'iniziativa privata o pubblica in attuazione dello strumento urbanistico generale vigente che comportino </w:t>
            </w:r>
            <w:proofErr w:type="spellStart"/>
            <w:r w:rsidRPr="0087348E">
              <w:rPr>
                <w:sz w:val="16"/>
                <w:szCs w:val="16"/>
                <w:lang w:val="it-IT"/>
              </w:rPr>
              <w:t>premialità</w:t>
            </w:r>
            <w:proofErr w:type="spellEnd"/>
            <w:r w:rsidRPr="0087348E">
              <w:rPr>
                <w:sz w:val="16"/>
                <w:szCs w:val="16"/>
                <w:lang w:val="it-IT"/>
              </w:rPr>
              <w:t xml:space="preserve"> edificatorie a fronte dell'impegno dei privati alla realizzazione di opere di urbanizzazione extra oneri o della cessione di aree o volumetrie per finalità di pubblico interesse è pubblicata in una sezione apposita nel sito del comune interessato, continuamente</w:t>
            </w:r>
            <w:r w:rsidRPr="0087348E">
              <w:rPr>
                <w:spacing w:val="-3"/>
                <w:sz w:val="16"/>
                <w:szCs w:val="16"/>
                <w:lang w:val="it-IT"/>
              </w:rPr>
              <w:t xml:space="preserve"> </w:t>
            </w:r>
            <w:r w:rsidRPr="0087348E">
              <w:rPr>
                <w:sz w:val="16"/>
                <w:szCs w:val="16"/>
                <w:lang w:val="it-IT"/>
              </w:rPr>
              <w:t>aggiornata.</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1333" w:right="1334"/>
              <w:jc w:val="center"/>
              <w:rPr>
                <w:sz w:val="16"/>
                <w:szCs w:val="16"/>
              </w:rPr>
            </w:pPr>
            <w:proofErr w:type="spellStart"/>
            <w:r w:rsidRPr="0087348E">
              <w:rPr>
                <w:sz w:val="16"/>
                <w:szCs w:val="16"/>
              </w:rPr>
              <w:t>Tempestivo</w:t>
            </w:r>
            <w:proofErr w:type="spellEnd"/>
          </w:p>
        </w:tc>
        <w:tc>
          <w:tcPr>
            <w:tcW w:w="1135" w:type="dxa"/>
          </w:tcPr>
          <w:p w:rsidR="00991829" w:rsidRPr="00145F54" w:rsidRDefault="00145F54" w:rsidP="001D6CF6">
            <w:pPr>
              <w:pStyle w:val="TableParagraph"/>
              <w:rPr>
                <w:sz w:val="16"/>
                <w:szCs w:val="16"/>
                <w:lang w:val="it-IT"/>
              </w:rPr>
            </w:pPr>
            <w:r w:rsidRPr="00145F54">
              <w:rPr>
                <w:sz w:val="16"/>
                <w:szCs w:val="16"/>
                <w:lang w:val="it-IT"/>
              </w:rPr>
              <w:t>Settore tecnico Territorio e Ambiente</w:t>
            </w:r>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145F54" w:rsidRDefault="00991829" w:rsidP="00991829">
      <w:pPr>
        <w:pStyle w:val="Corpotesto"/>
        <w:spacing w:before="8" w:after="1"/>
        <w:ind w:left="0"/>
        <w:jc w:val="left"/>
        <w:rPr>
          <w:sz w:val="16"/>
          <w:szCs w:val="16"/>
          <w:lang w:val="it-IT"/>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8017"/>
        </w:trPr>
        <w:tc>
          <w:tcPr>
            <w:tcW w:w="1560" w:type="dxa"/>
          </w:tcPr>
          <w:p w:rsidR="00991829" w:rsidRPr="0087348E" w:rsidRDefault="00991829" w:rsidP="001D6CF6">
            <w:pPr>
              <w:pStyle w:val="TableParagraph"/>
              <w:spacing w:before="101"/>
              <w:ind w:left="107" w:right="213"/>
              <w:rPr>
                <w:b/>
                <w:sz w:val="16"/>
                <w:szCs w:val="16"/>
              </w:rPr>
            </w:pPr>
            <w:r w:rsidRPr="0087348E">
              <w:rPr>
                <w:b/>
                <w:sz w:val="16"/>
                <w:szCs w:val="16"/>
              </w:rPr>
              <w:t xml:space="preserve">20. </w:t>
            </w:r>
            <w:proofErr w:type="spellStart"/>
            <w:r w:rsidRPr="0087348E">
              <w:rPr>
                <w:b/>
                <w:sz w:val="16"/>
                <w:szCs w:val="16"/>
              </w:rPr>
              <w:t>Informazioni</w:t>
            </w:r>
            <w:proofErr w:type="spellEnd"/>
            <w:r w:rsidRPr="0087348E">
              <w:rPr>
                <w:b/>
                <w:sz w:val="16"/>
                <w:szCs w:val="16"/>
              </w:rPr>
              <w:t xml:space="preserve"> </w:t>
            </w:r>
            <w:proofErr w:type="spellStart"/>
            <w:r w:rsidRPr="0087348E">
              <w:rPr>
                <w:b/>
                <w:sz w:val="16"/>
                <w:szCs w:val="16"/>
              </w:rPr>
              <w:t>ambientali</w:t>
            </w:r>
            <w:proofErr w:type="spellEnd"/>
          </w:p>
        </w:tc>
        <w:tc>
          <w:tcPr>
            <w:tcW w:w="427" w:type="dxa"/>
          </w:tcPr>
          <w:p w:rsidR="00991829" w:rsidRPr="0087348E" w:rsidRDefault="00991829" w:rsidP="001D6CF6">
            <w:pPr>
              <w:pStyle w:val="TableParagraph"/>
              <w:spacing w:before="101"/>
              <w:ind w:right="119"/>
              <w:jc w:val="right"/>
              <w:rPr>
                <w:sz w:val="16"/>
                <w:szCs w:val="16"/>
              </w:rPr>
            </w:pPr>
            <w:r w:rsidRPr="0087348E">
              <w:rPr>
                <w:sz w:val="16"/>
                <w:szCs w:val="16"/>
              </w:rPr>
              <w:t>20</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1"/>
              <w:ind w:left="88" w:right="78"/>
              <w:jc w:val="center"/>
              <w:rPr>
                <w:sz w:val="16"/>
                <w:szCs w:val="16"/>
              </w:rPr>
            </w:pPr>
            <w:r w:rsidRPr="0087348E">
              <w:rPr>
                <w:sz w:val="16"/>
                <w:szCs w:val="16"/>
              </w:rPr>
              <w:t>Art. 40</w:t>
            </w:r>
          </w:p>
        </w:tc>
        <w:tc>
          <w:tcPr>
            <w:tcW w:w="4112" w:type="dxa"/>
          </w:tcPr>
          <w:p w:rsidR="00991829" w:rsidRPr="0087348E" w:rsidRDefault="00991829" w:rsidP="001D6CF6">
            <w:pPr>
              <w:pStyle w:val="TableParagraph"/>
              <w:ind w:left="109" w:right="92"/>
              <w:jc w:val="both"/>
              <w:rPr>
                <w:sz w:val="16"/>
                <w:szCs w:val="16"/>
                <w:lang w:val="it-IT"/>
              </w:rPr>
            </w:pPr>
            <w:r w:rsidRPr="0087348E">
              <w:rPr>
                <w:sz w:val="16"/>
                <w:szCs w:val="16"/>
                <w:lang w:val="it-IT"/>
              </w:rPr>
              <w:t xml:space="preserve">In materia di informazioni ambientali restano ferme le disposizioni di maggior tutela già previste dall’art. 3- </w:t>
            </w:r>
            <w:proofErr w:type="spellStart"/>
            <w:r w:rsidRPr="0087348E">
              <w:rPr>
                <w:sz w:val="16"/>
                <w:szCs w:val="16"/>
                <w:lang w:val="it-IT"/>
              </w:rPr>
              <w:t>sexies</w:t>
            </w:r>
            <w:proofErr w:type="spellEnd"/>
            <w:r w:rsidRPr="0087348E">
              <w:rPr>
                <w:sz w:val="16"/>
                <w:szCs w:val="16"/>
                <w:lang w:val="it-IT"/>
              </w:rPr>
              <w:t xml:space="preserve"> del d.lgs. 152/2006, dalla legge 108/2001 e dal d.lgs. 195/2005.</w:t>
            </w:r>
          </w:p>
          <w:p w:rsidR="00991829" w:rsidRPr="0087348E" w:rsidRDefault="00991829" w:rsidP="001D6CF6">
            <w:pPr>
              <w:pStyle w:val="TableParagraph"/>
              <w:ind w:left="109" w:right="93"/>
              <w:jc w:val="both"/>
              <w:rPr>
                <w:sz w:val="16"/>
                <w:szCs w:val="16"/>
                <w:lang w:val="it-IT"/>
              </w:rPr>
            </w:pPr>
            <w:r w:rsidRPr="0087348E">
              <w:rPr>
                <w:sz w:val="16"/>
                <w:szCs w:val="16"/>
                <w:lang w:val="it-IT"/>
              </w:rPr>
              <w:t xml:space="preserve">Le amministrazioni pubblicano, sui propri siti istituzionali le informazioni ambientali di cui all’art. 2 co. 1 </w:t>
            </w:r>
            <w:proofErr w:type="spellStart"/>
            <w:r w:rsidRPr="0087348E">
              <w:rPr>
                <w:sz w:val="16"/>
                <w:szCs w:val="16"/>
                <w:lang w:val="it-IT"/>
              </w:rPr>
              <w:t>lett</w:t>
            </w:r>
            <w:proofErr w:type="spellEnd"/>
            <w:r w:rsidRPr="0087348E">
              <w:rPr>
                <w:sz w:val="16"/>
                <w:szCs w:val="16"/>
                <w:lang w:val="it-IT"/>
              </w:rPr>
              <w:t>. a) del d.lgs. 195/2005, che detengono ai fini delle proprie attività istituzionali, nonché le relazioni di cui all</w:t>
            </w:r>
            <w:hyperlink r:id="rId10">
              <w:r w:rsidRPr="0087348E">
                <w:rPr>
                  <w:sz w:val="16"/>
                  <w:szCs w:val="16"/>
                  <w:lang w:val="it-IT"/>
                </w:rPr>
                <w:t>'articolo 10</w:t>
              </w:r>
            </w:hyperlink>
            <w:r w:rsidRPr="0087348E">
              <w:rPr>
                <w:sz w:val="16"/>
                <w:szCs w:val="16"/>
                <w:lang w:val="it-IT"/>
              </w:rPr>
              <w:t xml:space="preserve"> del medesimo decreto legislativo.</w:t>
            </w:r>
          </w:p>
          <w:p w:rsidR="00991829" w:rsidRPr="0087348E" w:rsidRDefault="00991829" w:rsidP="001D6CF6">
            <w:pPr>
              <w:pStyle w:val="TableParagraph"/>
              <w:spacing w:line="186" w:lineRule="exact"/>
              <w:ind w:left="109"/>
              <w:jc w:val="both"/>
              <w:rPr>
                <w:sz w:val="16"/>
                <w:szCs w:val="16"/>
                <w:lang w:val="it-IT"/>
              </w:rPr>
            </w:pPr>
            <w:r w:rsidRPr="0087348E">
              <w:rPr>
                <w:sz w:val="16"/>
                <w:szCs w:val="16"/>
                <w:lang w:val="it-IT"/>
              </w:rPr>
              <w:t xml:space="preserve">Ai sensi dell’Art. 2 co. 1 </w:t>
            </w:r>
            <w:proofErr w:type="spellStart"/>
            <w:r w:rsidRPr="0087348E">
              <w:rPr>
                <w:sz w:val="16"/>
                <w:szCs w:val="16"/>
                <w:lang w:val="it-IT"/>
              </w:rPr>
              <w:t>lett</w:t>
            </w:r>
            <w:proofErr w:type="spellEnd"/>
            <w:r w:rsidRPr="0087348E">
              <w:rPr>
                <w:sz w:val="16"/>
                <w:szCs w:val="16"/>
                <w:lang w:val="it-IT"/>
              </w:rPr>
              <w:t>. a) del d.lgs. 195/2005 per</w:t>
            </w:r>
          </w:p>
          <w:p w:rsidR="00991829" w:rsidRPr="0087348E" w:rsidRDefault="00991829" w:rsidP="001D6CF6">
            <w:pPr>
              <w:pStyle w:val="TableParagraph"/>
              <w:ind w:left="109" w:right="97"/>
              <w:jc w:val="both"/>
              <w:rPr>
                <w:sz w:val="16"/>
                <w:szCs w:val="16"/>
                <w:lang w:val="it-IT"/>
              </w:rPr>
            </w:pPr>
            <w:r w:rsidRPr="0087348E">
              <w:rPr>
                <w:sz w:val="16"/>
                <w:szCs w:val="16"/>
                <w:lang w:val="it-IT"/>
              </w:rPr>
              <w:t>«informazione ambientale» si intende qualsiasi informazione disponibile in forma scritta, visiva, sonora, elettronica od in qualunque altra forma materiale concernente:</w:t>
            </w:r>
          </w:p>
          <w:p w:rsidR="00991829" w:rsidRPr="0087348E" w:rsidRDefault="00991829" w:rsidP="001D6CF6">
            <w:pPr>
              <w:pStyle w:val="TableParagraph"/>
              <w:numPr>
                <w:ilvl w:val="0"/>
                <w:numId w:val="4"/>
              </w:numPr>
              <w:tabs>
                <w:tab w:val="left" w:pos="381"/>
              </w:tabs>
              <w:ind w:right="96" w:firstLine="0"/>
              <w:jc w:val="both"/>
              <w:rPr>
                <w:sz w:val="16"/>
                <w:szCs w:val="16"/>
                <w:lang w:val="it-IT"/>
              </w:rPr>
            </w:pPr>
            <w:r w:rsidRPr="0087348E">
              <w:rPr>
                <w:sz w:val="16"/>
                <w:szCs w:val="16"/>
                <w:lang w:val="it-IT"/>
              </w:rPr>
              <w:t xml:space="preserve">lo stato degli elementi dell'ambiente, quali l'aria, l'atmosfera, l'acqua, il suolo, il territorio, i siti naturali, compresi gli </w:t>
            </w:r>
            <w:proofErr w:type="spellStart"/>
            <w:r w:rsidRPr="0087348E">
              <w:rPr>
                <w:sz w:val="16"/>
                <w:szCs w:val="16"/>
                <w:lang w:val="it-IT"/>
              </w:rPr>
              <w:t>igrotopi</w:t>
            </w:r>
            <w:proofErr w:type="spellEnd"/>
            <w:r w:rsidRPr="0087348E">
              <w:rPr>
                <w:sz w:val="16"/>
                <w:szCs w:val="16"/>
                <w:lang w:val="it-IT"/>
              </w:rPr>
              <w:t xml:space="preserve">, le zone costiere e marine, </w:t>
            </w:r>
            <w:r w:rsidRPr="0087348E">
              <w:rPr>
                <w:spacing w:val="-3"/>
                <w:sz w:val="16"/>
                <w:szCs w:val="16"/>
                <w:lang w:val="it-IT"/>
              </w:rPr>
              <w:t xml:space="preserve">la </w:t>
            </w:r>
            <w:r w:rsidRPr="0087348E">
              <w:rPr>
                <w:sz w:val="16"/>
                <w:szCs w:val="16"/>
                <w:lang w:val="it-IT"/>
              </w:rPr>
              <w:t>diversità biologica ed i suoi elementi costitutivi, compresi gli organismi geneticamente modificati, e, inoltre, le interazioni tra questi</w:t>
            </w:r>
            <w:r w:rsidRPr="0087348E">
              <w:rPr>
                <w:spacing w:val="-4"/>
                <w:sz w:val="16"/>
                <w:szCs w:val="16"/>
                <w:lang w:val="it-IT"/>
              </w:rPr>
              <w:t xml:space="preserve"> </w:t>
            </w:r>
            <w:r w:rsidRPr="0087348E">
              <w:rPr>
                <w:sz w:val="16"/>
                <w:szCs w:val="16"/>
                <w:lang w:val="it-IT"/>
              </w:rPr>
              <w:t>elementi;</w:t>
            </w:r>
          </w:p>
          <w:p w:rsidR="00991829" w:rsidRPr="0087348E" w:rsidRDefault="00991829" w:rsidP="001D6CF6">
            <w:pPr>
              <w:pStyle w:val="TableParagraph"/>
              <w:numPr>
                <w:ilvl w:val="0"/>
                <w:numId w:val="4"/>
              </w:numPr>
              <w:tabs>
                <w:tab w:val="left" w:pos="391"/>
              </w:tabs>
              <w:ind w:right="94" w:firstLine="0"/>
              <w:jc w:val="both"/>
              <w:rPr>
                <w:sz w:val="16"/>
                <w:szCs w:val="16"/>
                <w:lang w:val="it-IT"/>
              </w:rPr>
            </w:pPr>
            <w:r w:rsidRPr="0087348E">
              <w:rPr>
                <w:sz w:val="16"/>
                <w:szCs w:val="16"/>
                <w:lang w:val="it-IT"/>
              </w:rPr>
              <w:t>fattori quali le sostanze, l'energia, il rumore, le radiazioni od i rifiuti, anche quelli radioattivi, le emissioni, gli scarichi ed altri rilasci nell'ambiente, che incidono o possono incidere sugli elementi dell'ambiente, individuati al numero</w:t>
            </w:r>
            <w:r w:rsidRPr="0087348E">
              <w:rPr>
                <w:spacing w:val="-6"/>
                <w:sz w:val="16"/>
                <w:szCs w:val="16"/>
                <w:lang w:val="it-IT"/>
              </w:rPr>
              <w:t xml:space="preserve"> </w:t>
            </w:r>
            <w:r w:rsidRPr="0087348E">
              <w:rPr>
                <w:sz w:val="16"/>
                <w:szCs w:val="16"/>
                <w:lang w:val="it-IT"/>
              </w:rPr>
              <w:t>1);</w:t>
            </w:r>
          </w:p>
          <w:p w:rsidR="00991829" w:rsidRPr="0087348E" w:rsidRDefault="00991829" w:rsidP="001D6CF6">
            <w:pPr>
              <w:pStyle w:val="TableParagraph"/>
              <w:numPr>
                <w:ilvl w:val="0"/>
                <w:numId w:val="4"/>
              </w:numPr>
              <w:tabs>
                <w:tab w:val="left" w:pos="338"/>
              </w:tabs>
              <w:ind w:right="95" w:firstLine="0"/>
              <w:jc w:val="both"/>
              <w:rPr>
                <w:sz w:val="16"/>
                <w:szCs w:val="16"/>
                <w:lang w:val="it-IT"/>
              </w:rPr>
            </w:pPr>
            <w:r w:rsidRPr="0087348E">
              <w:rPr>
                <w:sz w:val="16"/>
                <w:szCs w:val="16"/>
                <w:lang w:val="it-IT"/>
              </w:rPr>
              <w:t>le misure, anche amministrative, quali le politiche, le disposizioni legislative, i piani, i programmi, gli accordi ambientali e ogni altro atto, anche di natura amministrativa, nonché le attività che incidono o possono incidere sugli elementi e sui fattori dell'ambiente di cui ai numeri 1) e 2), e le misure o le attività finalizzate a proteggere i suddetti</w:t>
            </w:r>
            <w:r w:rsidRPr="0087348E">
              <w:rPr>
                <w:spacing w:val="-7"/>
                <w:sz w:val="16"/>
                <w:szCs w:val="16"/>
                <w:lang w:val="it-IT"/>
              </w:rPr>
              <w:t xml:space="preserve"> </w:t>
            </w:r>
            <w:r w:rsidRPr="0087348E">
              <w:rPr>
                <w:sz w:val="16"/>
                <w:szCs w:val="16"/>
                <w:lang w:val="it-IT"/>
              </w:rPr>
              <w:t>elementi;</w:t>
            </w:r>
          </w:p>
          <w:p w:rsidR="00991829" w:rsidRPr="0087348E" w:rsidRDefault="00991829" w:rsidP="001D6CF6">
            <w:pPr>
              <w:pStyle w:val="TableParagraph"/>
              <w:numPr>
                <w:ilvl w:val="0"/>
                <w:numId w:val="4"/>
              </w:numPr>
              <w:tabs>
                <w:tab w:val="left" w:pos="465"/>
              </w:tabs>
              <w:ind w:right="94" w:firstLine="0"/>
              <w:jc w:val="both"/>
              <w:rPr>
                <w:sz w:val="16"/>
                <w:szCs w:val="16"/>
                <w:lang w:val="it-IT"/>
              </w:rPr>
            </w:pPr>
            <w:r w:rsidRPr="0087348E">
              <w:rPr>
                <w:sz w:val="16"/>
                <w:szCs w:val="16"/>
                <w:lang w:val="it-IT"/>
              </w:rPr>
              <w:t>le relazioni sull'attuazione della legislazione ambientale;</w:t>
            </w:r>
          </w:p>
          <w:p w:rsidR="00991829" w:rsidRPr="0087348E" w:rsidRDefault="00991829" w:rsidP="001D6CF6">
            <w:pPr>
              <w:pStyle w:val="TableParagraph"/>
              <w:numPr>
                <w:ilvl w:val="0"/>
                <w:numId w:val="4"/>
              </w:numPr>
              <w:tabs>
                <w:tab w:val="left" w:pos="376"/>
              </w:tabs>
              <w:ind w:right="95" w:firstLine="0"/>
              <w:jc w:val="both"/>
              <w:rPr>
                <w:sz w:val="16"/>
                <w:szCs w:val="16"/>
                <w:lang w:val="it-IT"/>
              </w:rPr>
            </w:pPr>
            <w:r w:rsidRPr="0087348E">
              <w:rPr>
                <w:sz w:val="16"/>
                <w:szCs w:val="16"/>
                <w:lang w:val="it-IT"/>
              </w:rPr>
              <w:t>le analisi costi-benefici ed altre analisi ed ipotesi economiche, usate nell'ambito delle misure e delle attività di cui al numero</w:t>
            </w:r>
            <w:r w:rsidRPr="0087348E">
              <w:rPr>
                <w:spacing w:val="-8"/>
                <w:sz w:val="16"/>
                <w:szCs w:val="16"/>
                <w:lang w:val="it-IT"/>
              </w:rPr>
              <w:t xml:space="preserve"> </w:t>
            </w:r>
            <w:r w:rsidRPr="0087348E">
              <w:rPr>
                <w:sz w:val="16"/>
                <w:szCs w:val="16"/>
                <w:lang w:val="it-IT"/>
              </w:rPr>
              <w:t>3);</w:t>
            </w:r>
          </w:p>
          <w:p w:rsidR="00991829" w:rsidRPr="0087348E" w:rsidRDefault="00991829" w:rsidP="001D6CF6">
            <w:pPr>
              <w:pStyle w:val="TableParagraph"/>
              <w:numPr>
                <w:ilvl w:val="0"/>
                <w:numId w:val="4"/>
              </w:numPr>
              <w:tabs>
                <w:tab w:val="left" w:pos="321"/>
              </w:tabs>
              <w:ind w:right="97" w:firstLine="0"/>
              <w:jc w:val="both"/>
              <w:rPr>
                <w:sz w:val="16"/>
                <w:szCs w:val="16"/>
                <w:lang w:val="it-IT"/>
              </w:rPr>
            </w:pPr>
            <w:r w:rsidRPr="0087348E">
              <w:rPr>
                <w:sz w:val="16"/>
                <w:szCs w:val="16"/>
                <w:lang w:val="it-IT"/>
              </w:rPr>
              <w:t>lo stato della salute e della sicurezza umana, compresa la contaminazione della catena alimentare, le condizioni della vita umana, il paesaggio, i siti e gli edifici d'interesse culturale, per quanto influenzabili dallo stato degli elementi</w:t>
            </w:r>
            <w:r w:rsidRPr="0087348E">
              <w:rPr>
                <w:spacing w:val="8"/>
                <w:sz w:val="16"/>
                <w:szCs w:val="16"/>
                <w:lang w:val="it-IT"/>
              </w:rPr>
              <w:t xml:space="preserve"> </w:t>
            </w:r>
            <w:r w:rsidRPr="0087348E">
              <w:rPr>
                <w:sz w:val="16"/>
                <w:szCs w:val="16"/>
                <w:lang w:val="it-IT"/>
              </w:rPr>
              <w:t>dell'ambiente</w:t>
            </w:r>
            <w:r w:rsidRPr="0087348E">
              <w:rPr>
                <w:spacing w:val="10"/>
                <w:sz w:val="16"/>
                <w:szCs w:val="16"/>
                <w:lang w:val="it-IT"/>
              </w:rPr>
              <w:t xml:space="preserve"> </w:t>
            </w:r>
            <w:r w:rsidRPr="0087348E">
              <w:rPr>
                <w:sz w:val="16"/>
                <w:szCs w:val="16"/>
                <w:lang w:val="it-IT"/>
              </w:rPr>
              <w:t>di</w:t>
            </w:r>
            <w:r w:rsidRPr="0087348E">
              <w:rPr>
                <w:spacing w:val="8"/>
                <w:sz w:val="16"/>
                <w:szCs w:val="16"/>
                <w:lang w:val="it-IT"/>
              </w:rPr>
              <w:t xml:space="preserve"> </w:t>
            </w:r>
            <w:r w:rsidRPr="0087348E">
              <w:rPr>
                <w:sz w:val="16"/>
                <w:szCs w:val="16"/>
                <w:lang w:val="it-IT"/>
              </w:rPr>
              <w:t>cui</w:t>
            </w:r>
            <w:r w:rsidRPr="0087348E">
              <w:rPr>
                <w:spacing w:val="6"/>
                <w:sz w:val="16"/>
                <w:szCs w:val="16"/>
                <w:lang w:val="it-IT"/>
              </w:rPr>
              <w:t xml:space="preserve"> </w:t>
            </w:r>
            <w:r w:rsidRPr="0087348E">
              <w:rPr>
                <w:sz w:val="16"/>
                <w:szCs w:val="16"/>
                <w:lang w:val="it-IT"/>
              </w:rPr>
              <w:t>al</w:t>
            </w:r>
            <w:r w:rsidRPr="0087348E">
              <w:rPr>
                <w:spacing w:val="6"/>
                <w:sz w:val="16"/>
                <w:szCs w:val="16"/>
                <w:lang w:val="it-IT"/>
              </w:rPr>
              <w:t xml:space="preserve"> </w:t>
            </w:r>
            <w:r w:rsidRPr="0087348E">
              <w:rPr>
                <w:sz w:val="16"/>
                <w:szCs w:val="16"/>
                <w:lang w:val="it-IT"/>
              </w:rPr>
              <w:t>punto</w:t>
            </w:r>
            <w:r w:rsidRPr="0087348E">
              <w:rPr>
                <w:spacing w:val="8"/>
                <w:sz w:val="16"/>
                <w:szCs w:val="16"/>
                <w:lang w:val="it-IT"/>
              </w:rPr>
              <w:t xml:space="preserve"> </w:t>
            </w:r>
            <w:r w:rsidRPr="0087348E">
              <w:rPr>
                <w:sz w:val="16"/>
                <w:szCs w:val="16"/>
                <w:lang w:val="it-IT"/>
              </w:rPr>
              <w:t>1)</w:t>
            </w:r>
            <w:r w:rsidRPr="0087348E">
              <w:rPr>
                <w:spacing w:val="10"/>
                <w:sz w:val="16"/>
                <w:szCs w:val="16"/>
                <w:lang w:val="it-IT"/>
              </w:rPr>
              <w:t xml:space="preserve"> </w:t>
            </w:r>
            <w:r w:rsidRPr="0087348E">
              <w:rPr>
                <w:sz w:val="16"/>
                <w:szCs w:val="16"/>
                <w:lang w:val="it-IT"/>
              </w:rPr>
              <w:t>o,</w:t>
            </w:r>
            <w:r w:rsidRPr="0087348E">
              <w:rPr>
                <w:spacing w:val="7"/>
                <w:sz w:val="16"/>
                <w:szCs w:val="16"/>
                <w:lang w:val="it-IT"/>
              </w:rPr>
              <w:t xml:space="preserve"> </w:t>
            </w:r>
            <w:r w:rsidRPr="0087348E">
              <w:rPr>
                <w:sz w:val="16"/>
                <w:szCs w:val="16"/>
                <w:lang w:val="it-IT"/>
              </w:rPr>
              <w:t>attraverso</w:t>
            </w:r>
            <w:r w:rsidRPr="0087348E">
              <w:rPr>
                <w:spacing w:val="6"/>
                <w:sz w:val="16"/>
                <w:szCs w:val="16"/>
                <w:lang w:val="it-IT"/>
              </w:rPr>
              <w:t xml:space="preserve"> </w:t>
            </w:r>
            <w:r w:rsidRPr="0087348E">
              <w:rPr>
                <w:sz w:val="16"/>
                <w:szCs w:val="16"/>
                <w:lang w:val="it-IT"/>
              </w:rPr>
              <w:t>tali</w:t>
            </w:r>
          </w:p>
          <w:p w:rsidR="00991829" w:rsidRPr="0087348E" w:rsidRDefault="00991829" w:rsidP="001D6CF6">
            <w:pPr>
              <w:pStyle w:val="TableParagraph"/>
              <w:spacing w:before="2" w:line="167" w:lineRule="exact"/>
              <w:ind w:left="109"/>
              <w:jc w:val="both"/>
              <w:rPr>
                <w:sz w:val="16"/>
                <w:szCs w:val="16"/>
                <w:lang w:val="it-IT"/>
              </w:rPr>
            </w:pPr>
            <w:r w:rsidRPr="0087348E">
              <w:rPr>
                <w:sz w:val="16"/>
                <w:szCs w:val="16"/>
                <w:lang w:val="it-IT"/>
              </w:rPr>
              <w:t>elementi, da qualsiasi fattore di cui ai punti 2) e 3).</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3573" w:right="3570"/>
              <w:jc w:val="center"/>
              <w:rPr>
                <w:sz w:val="16"/>
                <w:szCs w:val="16"/>
              </w:rPr>
            </w:pPr>
            <w:proofErr w:type="spellStart"/>
            <w:r w:rsidRPr="0087348E">
              <w:rPr>
                <w:sz w:val="16"/>
                <w:szCs w:val="16"/>
              </w:rPr>
              <w:t>Tempestivo</w:t>
            </w:r>
            <w:proofErr w:type="spellEnd"/>
          </w:p>
        </w:tc>
        <w:tc>
          <w:tcPr>
            <w:tcW w:w="1135" w:type="dxa"/>
          </w:tcPr>
          <w:p w:rsidR="00991829" w:rsidRPr="0087348E" w:rsidRDefault="00145F54" w:rsidP="001D6CF6">
            <w:pPr>
              <w:pStyle w:val="TableParagraph"/>
              <w:rPr>
                <w:sz w:val="16"/>
                <w:szCs w:val="16"/>
              </w:rPr>
            </w:pPr>
            <w:proofErr w:type="spellStart"/>
            <w:r>
              <w:rPr>
                <w:sz w:val="16"/>
                <w:szCs w:val="16"/>
              </w:rPr>
              <w:t>Settori</w:t>
            </w:r>
            <w:proofErr w:type="spellEnd"/>
            <w:r>
              <w:rPr>
                <w:sz w:val="16"/>
                <w:szCs w:val="16"/>
              </w:rPr>
              <w:t xml:space="preserve"> </w:t>
            </w:r>
            <w:proofErr w:type="spellStart"/>
            <w:r>
              <w:rPr>
                <w:sz w:val="16"/>
                <w:szCs w:val="16"/>
              </w:rPr>
              <w:t>tecnici</w:t>
            </w:r>
            <w:proofErr w:type="spellEnd"/>
          </w:p>
        </w:tc>
      </w:tr>
      <w:tr w:rsidR="00991829" w:rsidRPr="0087348E" w:rsidTr="001D6CF6">
        <w:trPr>
          <w:trHeight w:val="746"/>
        </w:trPr>
        <w:tc>
          <w:tcPr>
            <w:tcW w:w="1560" w:type="dxa"/>
          </w:tcPr>
          <w:p w:rsidR="00991829" w:rsidRPr="0087348E" w:rsidRDefault="00991829" w:rsidP="001D6CF6">
            <w:pPr>
              <w:pStyle w:val="TableParagraph"/>
              <w:spacing w:before="101"/>
              <w:ind w:left="107" w:right="236"/>
              <w:rPr>
                <w:b/>
                <w:sz w:val="16"/>
                <w:szCs w:val="16"/>
              </w:rPr>
            </w:pPr>
            <w:r w:rsidRPr="0087348E">
              <w:rPr>
                <w:b/>
                <w:sz w:val="16"/>
                <w:szCs w:val="16"/>
              </w:rPr>
              <w:t xml:space="preserve">21. </w:t>
            </w:r>
            <w:proofErr w:type="spellStart"/>
            <w:r w:rsidRPr="0087348E">
              <w:rPr>
                <w:b/>
                <w:sz w:val="16"/>
                <w:szCs w:val="16"/>
              </w:rPr>
              <w:t>Strutture</w:t>
            </w:r>
            <w:proofErr w:type="spellEnd"/>
            <w:r w:rsidRPr="0087348E">
              <w:rPr>
                <w:b/>
                <w:sz w:val="16"/>
                <w:szCs w:val="16"/>
              </w:rPr>
              <w:t xml:space="preserve"> </w:t>
            </w:r>
            <w:proofErr w:type="spellStart"/>
            <w:r w:rsidRPr="0087348E">
              <w:rPr>
                <w:b/>
                <w:sz w:val="16"/>
                <w:szCs w:val="16"/>
              </w:rPr>
              <w:t>sanitarie</w:t>
            </w:r>
            <w:proofErr w:type="spellEnd"/>
            <w:r w:rsidRPr="0087348E">
              <w:rPr>
                <w:b/>
                <w:sz w:val="16"/>
                <w:szCs w:val="16"/>
              </w:rPr>
              <w:t xml:space="preserve"> private </w:t>
            </w:r>
            <w:proofErr w:type="spellStart"/>
            <w:r w:rsidRPr="0087348E">
              <w:rPr>
                <w:b/>
                <w:sz w:val="16"/>
                <w:szCs w:val="16"/>
              </w:rPr>
              <w:t>accreditate</w:t>
            </w:r>
            <w:proofErr w:type="spellEnd"/>
          </w:p>
        </w:tc>
        <w:tc>
          <w:tcPr>
            <w:tcW w:w="427" w:type="dxa"/>
          </w:tcPr>
          <w:p w:rsidR="00991829" w:rsidRPr="0087348E" w:rsidRDefault="00991829" w:rsidP="001D6CF6">
            <w:pPr>
              <w:pStyle w:val="TableParagraph"/>
              <w:spacing w:before="100"/>
              <w:ind w:right="119"/>
              <w:jc w:val="right"/>
              <w:rPr>
                <w:sz w:val="16"/>
                <w:szCs w:val="16"/>
              </w:rPr>
            </w:pPr>
            <w:r w:rsidRPr="0087348E">
              <w:rPr>
                <w:sz w:val="16"/>
                <w:szCs w:val="16"/>
              </w:rPr>
              <w:t>21</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0"/>
              <w:ind w:left="88" w:right="76"/>
              <w:jc w:val="center"/>
              <w:rPr>
                <w:sz w:val="16"/>
                <w:szCs w:val="16"/>
              </w:rPr>
            </w:pPr>
            <w:r w:rsidRPr="0087348E">
              <w:rPr>
                <w:sz w:val="16"/>
                <w:szCs w:val="16"/>
              </w:rPr>
              <w:t>Art. 41 co. 4</w:t>
            </w:r>
          </w:p>
        </w:tc>
        <w:tc>
          <w:tcPr>
            <w:tcW w:w="4112" w:type="dxa"/>
          </w:tcPr>
          <w:p w:rsidR="00991829" w:rsidRPr="0087348E" w:rsidRDefault="00991829" w:rsidP="001D6CF6">
            <w:pPr>
              <w:pStyle w:val="TableParagraph"/>
              <w:ind w:left="109" w:right="96"/>
              <w:jc w:val="both"/>
              <w:rPr>
                <w:sz w:val="16"/>
                <w:szCs w:val="16"/>
              </w:rPr>
            </w:pPr>
            <w:r w:rsidRPr="0087348E">
              <w:rPr>
                <w:sz w:val="16"/>
                <w:szCs w:val="16"/>
                <w:lang w:val="it-IT"/>
              </w:rPr>
              <w:t xml:space="preserve">È pubblicato e annualmente aggiornato l'elenco delle strutture sanitarie private accreditate. </w:t>
            </w:r>
            <w:proofErr w:type="spellStart"/>
            <w:r w:rsidRPr="0087348E">
              <w:rPr>
                <w:sz w:val="16"/>
                <w:szCs w:val="16"/>
              </w:rPr>
              <w:t>Sono</w:t>
            </w:r>
            <w:proofErr w:type="spellEnd"/>
            <w:r w:rsidRPr="0087348E">
              <w:rPr>
                <w:sz w:val="16"/>
                <w:szCs w:val="16"/>
              </w:rPr>
              <w:t xml:space="preserve"> </w:t>
            </w:r>
            <w:proofErr w:type="spellStart"/>
            <w:r w:rsidRPr="0087348E">
              <w:rPr>
                <w:sz w:val="16"/>
                <w:szCs w:val="16"/>
              </w:rPr>
              <w:t>altresì</w:t>
            </w:r>
            <w:proofErr w:type="spellEnd"/>
            <w:r w:rsidRPr="0087348E">
              <w:rPr>
                <w:sz w:val="16"/>
                <w:szCs w:val="16"/>
              </w:rPr>
              <w:t xml:space="preserve"> </w:t>
            </w:r>
            <w:proofErr w:type="spellStart"/>
            <w:r w:rsidRPr="0087348E">
              <w:rPr>
                <w:sz w:val="16"/>
                <w:szCs w:val="16"/>
              </w:rPr>
              <w:t>pubblicati</w:t>
            </w:r>
            <w:proofErr w:type="spellEnd"/>
            <w:r w:rsidRPr="0087348E">
              <w:rPr>
                <w:sz w:val="16"/>
                <w:szCs w:val="16"/>
              </w:rPr>
              <w:t xml:space="preserve"> </w:t>
            </w:r>
            <w:proofErr w:type="spellStart"/>
            <w:r w:rsidRPr="0087348E">
              <w:rPr>
                <w:sz w:val="16"/>
                <w:szCs w:val="16"/>
              </w:rPr>
              <w:t>gli</w:t>
            </w:r>
            <w:proofErr w:type="spellEnd"/>
            <w:r w:rsidRPr="0087348E">
              <w:rPr>
                <w:sz w:val="16"/>
                <w:szCs w:val="16"/>
              </w:rPr>
              <w:t xml:space="preserve"> </w:t>
            </w:r>
            <w:proofErr w:type="spellStart"/>
            <w:r w:rsidRPr="0087348E">
              <w:rPr>
                <w:sz w:val="16"/>
                <w:szCs w:val="16"/>
              </w:rPr>
              <w:t>accordi</w:t>
            </w:r>
            <w:proofErr w:type="spellEnd"/>
            <w:r w:rsidRPr="0087348E">
              <w:rPr>
                <w:sz w:val="16"/>
                <w:szCs w:val="16"/>
              </w:rPr>
              <w:t xml:space="preserve"> con </w:t>
            </w:r>
            <w:proofErr w:type="spellStart"/>
            <w:r w:rsidRPr="0087348E">
              <w:rPr>
                <w:sz w:val="16"/>
                <w:szCs w:val="16"/>
              </w:rPr>
              <w:t>esse</w:t>
            </w:r>
            <w:proofErr w:type="spellEnd"/>
            <w:r w:rsidRPr="0087348E">
              <w:rPr>
                <w:sz w:val="16"/>
                <w:szCs w:val="16"/>
              </w:rPr>
              <w:t xml:space="preserve"> </w:t>
            </w:r>
            <w:proofErr w:type="spellStart"/>
            <w:r w:rsidRPr="0087348E">
              <w:rPr>
                <w:sz w:val="16"/>
                <w:szCs w:val="16"/>
              </w:rPr>
              <w:t>intercorsi</w:t>
            </w:r>
            <w:proofErr w:type="spellEnd"/>
            <w:r w:rsidRPr="0087348E">
              <w:rPr>
                <w:sz w:val="16"/>
                <w:szCs w:val="16"/>
              </w:rPr>
              <w:t>.</w:t>
            </w:r>
          </w:p>
        </w:tc>
        <w:tc>
          <w:tcPr>
            <w:tcW w:w="425" w:type="dxa"/>
            <w:textDirection w:val="tbRl"/>
          </w:tcPr>
          <w:p w:rsidR="00991829" w:rsidRPr="0087348E" w:rsidRDefault="00991829" w:rsidP="001D6CF6">
            <w:pPr>
              <w:pStyle w:val="TableParagraph"/>
              <w:spacing w:before="1"/>
              <w:rPr>
                <w:sz w:val="16"/>
                <w:szCs w:val="16"/>
              </w:rPr>
            </w:pPr>
          </w:p>
          <w:p w:rsidR="00991829" w:rsidRPr="0087348E" w:rsidRDefault="00991829" w:rsidP="001D6CF6">
            <w:pPr>
              <w:pStyle w:val="TableParagraph"/>
              <w:spacing w:before="1" w:line="198" w:lineRule="exact"/>
              <w:ind w:left="172"/>
              <w:rPr>
                <w:sz w:val="16"/>
                <w:szCs w:val="16"/>
              </w:rPr>
            </w:pPr>
            <w:proofErr w:type="spellStart"/>
            <w:r w:rsidRPr="0087348E">
              <w:rPr>
                <w:sz w:val="16"/>
                <w:szCs w:val="16"/>
              </w:rPr>
              <w:t>Nulla</w:t>
            </w:r>
            <w:proofErr w:type="spellEnd"/>
          </w:p>
        </w:tc>
        <w:tc>
          <w:tcPr>
            <w:tcW w:w="1135" w:type="dxa"/>
          </w:tcPr>
          <w:p w:rsidR="00991829" w:rsidRPr="0087348E" w:rsidRDefault="00991829" w:rsidP="001D6CF6">
            <w:pPr>
              <w:pStyle w:val="TableParagraph"/>
              <w:rPr>
                <w:sz w:val="16"/>
                <w:szCs w:val="16"/>
              </w:rPr>
            </w:pPr>
          </w:p>
        </w:tc>
      </w:tr>
      <w:tr w:rsidR="00991829" w:rsidRPr="0087348E" w:rsidTr="001D6CF6">
        <w:trPr>
          <w:trHeight w:val="2798"/>
        </w:trPr>
        <w:tc>
          <w:tcPr>
            <w:tcW w:w="1560" w:type="dxa"/>
          </w:tcPr>
          <w:p w:rsidR="00991829" w:rsidRPr="0087348E" w:rsidRDefault="00991829" w:rsidP="001D6CF6">
            <w:pPr>
              <w:pStyle w:val="TableParagraph"/>
              <w:spacing w:before="101"/>
              <w:ind w:left="107" w:right="249"/>
              <w:rPr>
                <w:b/>
                <w:sz w:val="16"/>
                <w:szCs w:val="16"/>
                <w:lang w:val="it-IT"/>
              </w:rPr>
            </w:pPr>
            <w:r w:rsidRPr="0087348E">
              <w:rPr>
                <w:b/>
                <w:sz w:val="16"/>
                <w:szCs w:val="16"/>
                <w:lang w:val="it-IT"/>
              </w:rPr>
              <w:t>22. Interventi straordinari e di emergenza</w:t>
            </w:r>
          </w:p>
        </w:tc>
        <w:tc>
          <w:tcPr>
            <w:tcW w:w="427" w:type="dxa"/>
          </w:tcPr>
          <w:p w:rsidR="00991829" w:rsidRPr="0087348E" w:rsidRDefault="00991829" w:rsidP="001D6CF6">
            <w:pPr>
              <w:pStyle w:val="TableParagraph"/>
              <w:spacing w:before="100"/>
              <w:ind w:right="119"/>
              <w:jc w:val="right"/>
              <w:rPr>
                <w:sz w:val="16"/>
                <w:szCs w:val="16"/>
              </w:rPr>
            </w:pPr>
            <w:r w:rsidRPr="0087348E">
              <w:rPr>
                <w:sz w:val="16"/>
                <w:szCs w:val="16"/>
              </w:rPr>
              <w:t>22</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0"/>
              <w:ind w:left="88" w:right="78"/>
              <w:jc w:val="center"/>
              <w:rPr>
                <w:sz w:val="16"/>
                <w:szCs w:val="16"/>
              </w:rPr>
            </w:pPr>
            <w:r w:rsidRPr="0087348E">
              <w:rPr>
                <w:sz w:val="16"/>
                <w:szCs w:val="16"/>
              </w:rPr>
              <w:t>Art. 42</w:t>
            </w:r>
          </w:p>
        </w:tc>
        <w:tc>
          <w:tcPr>
            <w:tcW w:w="4112" w:type="dxa"/>
          </w:tcPr>
          <w:p w:rsidR="00991829" w:rsidRPr="0087348E" w:rsidRDefault="00991829" w:rsidP="001D6CF6">
            <w:pPr>
              <w:pStyle w:val="TableParagraph"/>
              <w:ind w:left="109" w:right="96"/>
              <w:jc w:val="both"/>
              <w:rPr>
                <w:sz w:val="16"/>
                <w:szCs w:val="16"/>
                <w:lang w:val="it-IT"/>
              </w:rPr>
            </w:pPr>
            <w:r w:rsidRPr="0087348E">
              <w:rPr>
                <w:sz w:val="16"/>
                <w:szCs w:val="16"/>
                <w:lang w:val="it-IT"/>
              </w:rPr>
              <w:t>Le pubbliche amministrazioni che adottano provvedimenti contingibili e urgenti e in generale provvedimenti di carattere straordinario in caso di calamità naturali o di altre emergenze, ivi comprese le amministrazioni commissariali e straordinarie, pubblicano:</w:t>
            </w:r>
          </w:p>
          <w:p w:rsidR="00991829" w:rsidRPr="0087348E" w:rsidRDefault="00991829" w:rsidP="001D6CF6">
            <w:pPr>
              <w:pStyle w:val="TableParagraph"/>
              <w:numPr>
                <w:ilvl w:val="0"/>
                <w:numId w:val="3"/>
              </w:numPr>
              <w:tabs>
                <w:tab w:val="left" w:pos="340"/>
              </w:tabs>
              <w:ind w:right="96" w:firstLine="0"/>
              <w:jc w:val="both"/>
              <w:rPr>
                <w:sz w:val="16"/>
                <w:szCs w:val="16"/>
                <w:lang w:val="it-IT"/>
              </w:rPr>
            </w:pPr>
            <w:r w:rsidRPr="0087348E">
              <w:rPr>
                <w:sz w:val="16"/>
                <w:szCs w:val="16"/>
                <w:lang w:val="it-IT"/>
              </w:rPr>
              <w:t>i provvedimenti adottati, con la indicazione espressa delle norme di legge eventualmente derogate e dei motivi della deroga, nonché l'indicazione di eventuali atti amministrativi o giurisdizionali</w:t>
            </w:r>
            <w:r w:rsidRPr="0087348E">
              <w:rPr>
                <w:spacing w:val="-7"/>
                <w:sz w:val="16"/>
                <w:szCs w:val="16"/>
                <w:lang w:val="it-IT"/>
              </w:rPr>
              <w:t xml:space="preserve"> </w:t>
            </w:r>
            <w:r w:rsidRPr="0087348E">
              <w:rPr>
                <w:sz w:val="16"/>
                <w:szCs w:val="16"/>
                <w:lang w:val="it-IT"/>
              </w:rPr>
              <w:t>intervenuti;</w:t>
            </w:r>
          </w:p>
          <w:p w:rsidR="00991829" w:rsidRPr="0087348E" w:rsidRDefault="00991829" w:rsidP="001D6CF6">
            <w:pPr>
              <w:pStyle w:val="TableParagraph"/>
              <w:numPr>
                <w:ilvl w:val="0"/>
                <w:numId w:val="3"/>
              </w:numPr>
              <w:tabs>
                <w:tab w:val="left" w:pos="326"/>
              </w:tabs>
              <w:ind w:right="97" w:firstLine="0"/>
              <w:jc w:val="both"/>
              <w:rPr>
                <w:sz w:val="16"/>
                <w:szCs w:val="16"/>
                <w:lang w:val="it-IT"/>
              </w:rPr>
            </w:pPr>
            <w:r w:rsidRPr="0087348E">
              <w:rPr>
                <w:sz w:val="16"/>
                <w:szCs w:val="16"/>
                <w:lang w:val="it-IT"/>
              </w:rPr>
              <w:t>i termini temporali eventualmente fissati per l'esercizio dei poteri di adozione dei provvedimenti</w:t>
            </w:r>
            <w:r w:rsidRPr="0087348E">
              <w:rPr>
                <w:spacing w:val="-15"/>
                <w:sz w:val="16"/>
                <w:szCs w:val="16"/>
                <w:lang w:val="it-IT"/>
              </w:rPr>
              <w:t xml:space="preserve"> </w:t>
            </w:r>
            <w:r w:rsidRPr="0087348E">
              <w:rPr>
                <w:sz w:val="16"/>
                <w:szCs w:val="16"/>
                <w:lang w:val="it-IT"/>
              </w:rPr>
              <w:t>straordinari;</w:t>
            </w:r>
          </w:p>
          <w:p w:rsidR="00991829" w:rsidRPr="0087348E" w:rsidRDefault="00991829" w:rsidP="001D6CF6">
            <w:pPr>
              <w:pStyle w:val="TableParagraph"/>
              <w:numPr>
                <w:ilvl w:val="0"/>
                <w:numId w:val="3"/>
              </w:numPr>
              <w:tabs>
                <w:tab w:val="left" w:pos="347"/>
              </w:tabs>
              <w:ind w:right="96" w:firstLine="0"/>
              <w:jc w:val="both"/>
              <w:rPr>
                <w:sz w:val="16"/>
                <w:szCs w:val="16"/>
                <w:lang w:val="it-IT"/>
              </w:rPr>
            </w:pPr>
            <w:r w:rsidRPr="0087348E">
              <w:rPr>
                <w:sz w:val="16"/>
                <w:szCs w:val="16"/>
                <w:lang w:val="it-IT"/>
              </w:rPr>
              <w:t>il costo previsto degli interventi e il costo effettivo sostenuto</w:t>
            </w:r>
            <w:r w:rsidRPr="0087348E">
              <w:rPr>
                <w:spacing w:val="-2"/>
                <w:sz w:val="16"/>
                <w:szCs w:val="16"/>
                <w:lang w:val="it-IT"/>
              </w:rPr>
              <w:t xml:space="preserve"> </w:t>
            </w:r>
            <w:r w:rsidRPr="0087348E">
              <w:rPr>
                <w:sz w:val="16"/>
                <w:szCs w:val="16"/>
                <w:lang w:val="it-IT"/>
              </w:rPr>
              <w:t>dall'amministrazione.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963" w:right="960"/>
              <w:jc w:val="center"/>
              <w:rPr>
                <w:sz w:val="16"/>
                <w:szCs w:val="16"/>
              </w:rPr>
            </w:pPr>
            <w:proofErr w:type="spellStart"/>
            <w:r w:rsidRPr="0087348E">
              <w:rPr>
                <w:sz w:val="16"/>
                <w:szCs w:val="16"/>
              </w:rPr>
              <w:t>Tempestivo</w:t>
            </w:r>
            <w:proofErr w:type="spellEnd"/>
          </w:p>
        </w:tc>
        <w:tc>
          <w:tcPr>
            <w:tcW w:w="1135" w:type="dxa"/>
          </w:tcPr>
          <w:p w:rsidR="00991829" w:rsidRPr="0087348E" w:rsidRDefault="009405C7" w:rsidP="009405C7">
            <w:pPr>
              <w:pStyle w:val="TableParagraph"/>
              <w:rPr>
                <w:sz w:val="16"/>
                <w:szCs w:val="16"/>
              </w:rPr>
            </w:pPr>
            <w:proofErr w:type="spellStart"/>
            <w:r>
              <w:rPr>
                <w:sz w:val="16"/>
                <w:szCs w:val="16"/>
              </w:rPr>
              <w:t>Settori</w:t>
            </w:r>
            <w:proofErr w:type="spellEnd"/>
            <w:r>
              <w:rPr>
                <w:sz w:val="16"/>
                <w:szCs w:val="16"/>
              </w:rPr>
              <w:t xml:space="preserve"> </w:t>
            </w:r>
            <w:proofErr w:type="spellStart"/>
            <w:r>
              <w:rPr>
                <w:sz w:val="16"/>
                <w:szCs w:val="16"/>
              </w:rPr>
              <w:t>coinvolti</w:t>
            </w:r>
            <w:proofErr w:type="spellEnd"/>
          </w:p>
        </w:tc>
      </w:tr>
    </w:tbl>
    <w:p w:rsidR="00991829" w:rsidRPr="0087348E" w:rsidRDefault="00991829" w:rsidP="00991829">
      <w:pPr>
        <w:rPr>
          <w:rFonts w:ascii="Book Antiqua" w:hAnsi="Book Antiqua"/>
          <w:sz w:val="16"/>
          <w:szCs w:val="16"/>
        </w:rPr>
        <w:sectPr w:rsidR="00991829" w:rsidRPr="0087348E">
          <w:pgSz w:w="11910" w:h="16840"/>
          <w:pgMar w:top="1580" w:right="300" w:bottom="1360" w:left="880" w:header="0" w:footer="1180" w:gutter="0"/>
          <w:cols w:space="720"/>
        </w:sectPr>
      </w:pPr>
    </w:p>
    <w:p w:rsidR="00991829" w:rsidRPr="0087348E" w:rsidRDefault="00991829" w:rsidP="00991829">
      <w:pPr>
        <w:pStyle w:val="Corpotesto"/>
        <w:spacing w:before="8" w:after="1"/>
        <w:ind w:left="0"/>
        <w:jc w:val="left"/>
        <w:rPr>
          <w:sz w:val="16"/>
          <w:szCs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27"/>
        <w:gridCol w:w="1416"/>
        <w:gridCol w:w="1418"/>
        <w:gridCol w:w="4112"/>
        <w:gridCol w:w="425"/>
        <w:gridCol w:w="1135"/>
      </w:tblGrid>
      <w:tr w:rsidR="00991829" w:rsidRPr="0087348E" w:rsidTr="001D6CF6">
        <w:trPr>
          <w:trHeight w:val="6941"/>
        </w:trPr>
        <w:tc>
          <w:tcPr>
            <w:tcW w:w="1560" w:type="dxa"/>
          </w:tcPr>
          <w:p w:rsidR="00991829" w:rsidRPr="0087348E" w:rsidRDefault="00991829" w:rsidP="001D6CF6">
            <w:pPr>
              <w:pStyle w:val="TableParagraph"/>
              <w:spacing w:before="101"/>
              <w:ind w:left="107"/>
              <w:rPr>
                <w:b/>
                <w:sz w:val="16"/>
                <w:szCs w:val="16"/>
              </w:rPr>
            </w:pPr>
            <w:r w:rsidRPr="0087348E">
              <w:rPr>
                <w:b/>
                <w:sz w:val="16"/>
                <w:szCs w:val="16"/>
              </w:rPr>
              <w:t xml:space="preserve">23. </w:t>
            </w:r>
            <w:proofErr w:type="spellStart"/>
            <w:r w:rsidRPr="0087348E">
              <w:rPr>
                <w:b/>
                <w:sz w:val="16"/>
                <w:szCs w:val="16"/>
              </w:rPr>
              <w:t>Altri</w:t>
            </w:r>
            <w:proofErr w:type="spellEnd"/>
            <w:r w:rsidRPr="0087348E">
              <w:rPr>
                <w:b/>
                <w:sz w:val="16"/>
                <w:szCs w:val="16"/>
              </w:rPr>
              <w:t xml:space="preserve"> </w:t>
            </w:r>
            <w:proofErr w:type="spellStart"/>
            <w:r w:rsidRPr="0087348E">
              <w:rPr>
                <w:b/>
                <w:sz w:val="16"/>
                <w:szCs w:val="16"/>
              </w:rPr>
              <w:t>contenuti</w:t>
            </w:r>
            <w:proofErr w:type="spellEnd"/>
          </w:p>
        </w:tc>
        <w:tc>
          <w:tcPr>
            <w:tcW w:w="427" w:type="dxa"/>
          </w:tcPr>
          <w:p w:rsidR="00991829" w:rsidRPr="0087348E" w:rsidRDefault="00991829" w:rsidP="001D6CF6">
            <w:pPr>
              <w:pStyle w:val="TableParagraph"/>
              <w:spacing w:before="101"/>
              <w:ind w:left="132"/>
              <w:rPr>
                <w:sz w:val="16"/>
                <w:szCs w:val="16"/>
              </w:rPr>
            </w:pPr>
            <w:r w:rsidRPr="0087348E">
              <w:rPr>
                <w:sz w:val="16"/>
                <w:szCs w:val="16"/>
              </w:rPr>
              <w:t>23</w:t>
            </w:r>
          </w:p>
        </w:tc>
        <w:tc>
          <w:tcPr>
            <w:tcW w:w="1416" w:type="dxa"/>
          </w:tcPr>
          <w:p w:rsidR="00991829" w:rsidRPr="0087348E" w:rsidRDefault="00991829" w:rsidP="001D6CF6">
            <w:pPr>
              <w:pStyle w:val="TableParagraph"/>
              <w:rPr>
                <w:sz w:val="16"/>
                <w:szCs w:val="16"/>
              </w:rPr>
            </w:pPr>
          </w:p>
        </w:tc>
        <w:tc>
          <w:tcPr>
            <w:tcW w:w="1418" w:type="dxa"/>
          </w:tcPr>
          <w:p w:rsidR="00991829" w:rsidRPr="0087348E" w:rsidRDefault="00991829" w:rsidP="001D6CF6">
            <w:pPr>
              <w:pStyle w:val="TableParagraph"/>
              <w:spacing w:before="101"/>
              <w:ind w:left="116" w:right="101"/>
              <w:jc w:val="center"/>
              <w:rPr>
                <w:sz w:val="16"/>
                <w:szCs w:val="16"/>
                <w:lang w:val="it-IT"/>
              </w:rPr>
            </w:pPr>
            <w:r w:rsidRPr="0087348E">
              <w:rPr>
                <w:sz w:val="16"/>
                <w:szCs w:val="16"/>
                <w:lang w:val="it-IT"/>
              </w:rPr>
              <w:t xml:space="preserve">Contenuti definiti </w:t>
            </w:r>
            <w:r w:rsidR="009405C7">
              <w:rPr>
                <w:sz w:val="16"/>
                <w:szCs w:val="16"/>
                <w:lang w:val="it-IT"/>
              </w:rPr>
              <w:t>a discrezione dell’amministrazi</w:t>
            </w:r>
            <w:r w:rsidRPr="0087348E">
              <w:rPr>
                <w:sz w:val="16"/>
                <w:szCs w:val="16"/>
                <w:lang w:val="it-IT"/>
              </w:rPr>
              <w:t>one o in base a disposizioni legislative o regolamentari regionali o locali.</w:t>
            </w:r>
          </w:p>
        </w:tc>
        <w:tc>
          <w:tcPr>
            <w:tcW w:w="4112" w:type="dxa"/>
          </w:tcPr>
          <w:p w:rsidR="00991829" w:rsidRPr="0087348E" w:rsidRDefault="00991829" w:rsidP="001D6CF6">
            <w:pPr>
              <w:pStyle w:val="TableParagraph"/>
              <w:spacing w:line="186" w:lineRule="exact"/>
              <w:ind w:left="109"/>
              <w:jc w:val="both"/>
              <w:rPr>
                <w:sz w:val="16"/>
                <w:szCs w:val="16"/>
                <w:lang w:val="it-IT"/>
              </w:rPr>
            </w:pPr>
            <w:r w:rsidRPr="0087348E">
              <w:rPr>
                <w:sz w:val="16"/>
                <w:szCs w:val="16"/>
                <w:u w:val="single"/>
                <w:lang w:val="it-IT"/>
              </w:rPr>
              <w:t>Anticorruzione</w:t>
            </w:r>
            <w:r w:rsidRPr="0087348E">
              <w:rPr>
                <w:sz w:val="16"/>
                <w:szCs w:val="16"/>
                <w:lang w:val="it-IT"/>
              </w:rPr>
              <w:t>:</w:t>
            </w:r>
          </w:p>
          <w:p w:rsidR="00991829" w:rsidRPr="0087348E" w:rsidRDefault="00991829" w:rsidP="001D6CF6">
            <w:pPr>
              <w:pStyle w:val="TableParagraph"/>
              <w:ind w:left="109" w:right="99"/>
              <w:jc w:val="both"/>
              <w:rPr>
                <w:sz w:val="16"/>
                <w:szCs w:val="16"/>
                <w:lang w:val="it-IT"/>
              </w:rPr>
            </w:pPr>
            <w:r w:rsidRPr="0087348E">
              <w:rPr>
                <w:sz w:val="16"/>
                <w:szCs w:val="16"/>
                <w:lang w:val="it-IT"/>
              </w:rPr>
              <w:t>Responsabile della prevenzione della corruzione e per la trasparenza.</w:t>
            </w:r>
          </w:p>
          <w:p w:rsidR="00991829" w:rsidRPr="0087348E" w:rsidRDefault="00991829" w:rsidP="001D6CF6">
            <w:pPr>
              <w:pStyle w:val="TableParagraph"/>
              <w:spacing w:before="1"/>
              <w:ind w:left="109" w:right="96"/>
              <w:jc w:val="both"/>
              <w:rPr>
                <w:sz w:val="16"/>
                <w:szCs w:val="16"/>
                <w:lang w:val="it-IT"/>
              </w:rPr>
            </w:pPr>
            <w:r w:rsidRPr="0087348E">
              <w:rPr>
                <w:sz w:val="16"/>
                <w:szCs w:val="16"/>
                <w:lang w:val="it-IT"/>
              </w:rPr>
              <w:t>Piano triennale per la prevenzione e la repressione della corruzione e dell'illegalità.</w:t>
            </w:r>
          </w:p>
          <w:p w:rsidR="00991829" w:rsidRPr="0087348E" w:rsidRDefault="00991829" w:rsidP="001D6CF6">
            <w:pPr>
              <w:pStyle w:val="TableParagraph"/>
              <w:ind w:left="109" w:right="95"/>
              <w:jc w:val="both"/>
              <w:rPr>
                <w:sz w:val="16"/>
                <w:szCs w:val="16"/>
                <w:lang w:val="it-IT"/>
              </w:rPr>
            </w:pPr>
            <w:r w:rsidRPr="0087348E">
              <w:rPr>
                <w:sz w:val="16"/>
                <w:szCs w:val="16"/>
                <w:lang w:val="it-IT"/>
              </w:rPr>
              <w:t>Relazione del responsabile della prevenzione della corruzione recante i risultati dell'attività svolta (entro il 15 dicembre di ogni anno).</w:t>
            </w:r>
          </w:p>
          <w:p w:rsidR="00991829" w:rsidRPr="0087348E" w:rsidRDefault="00991829" w:rsidP="001D6CF6">
            <w:pPr>
              <w:pStyle w:val="TableParagraph"/>
              <w:ind w:left="109"/>
              <w:jc w:val="both"/>
              <w:rPr>
                <w:sz w:val="16"/>
                <w:szCs w:val="16"/>
                <w:lang w:val="it-IT"/>
              </w:rPr>
            </w:pPr>
            <w:r w:rsidRPr="0087348E">
              <w:rPr>
                <w:sz w:val="16"/>
                <w:szCs w:val="16"/>
                <w:lang w:val="it-IT"/>
              </w:rPr>
              <w:t>Altri atti e documenti richiesti dall’ANAC.</w:t>
            </w:r>
          </w:p>
          <w:p w:rsidR="00991829" w:rsidRPr="0087348E" w:rsidRDefault="00991829" w:rsidP="001D6CF6">
            <w:pPr>
              <w:pStyle w:val="TableParagraph"/>
              <w:rPr>
                <w:sz w:val="16"/>
                <w:szCs w:val="16"/>
                <w:lang w:val="it-IT"/>
              </w:rPr>
            </w:pPr>
          </w:p>
          <w:p w:rsidR="00991829" w:rsidRPr="0087348E" w:rsidRDefault="00991829" w:rsidP="001D6CF6">
            <w:pPr>
              <w:pStyle w:val="TableParagraph"/>
              <w:ind w:left="109"/>
              <w:jc w:val="both"/>
              <w:rPr>
                <w:sz w:val="16"/>
                <w:szCs w:val="16"/>
                <w:lang w:val="it-IT"/>
              </w:rPr>
            </w:pPr>
            <w:r w:rsidRPr="0087348E">
              <w:rPr>
                <w:sz w:val="16"/>
                <w:szCs w:val="16"/>
                <w:u w:val="single"/>
                <w:lang w:val="it-IT"/>
              </w:rPr>
              <w:t>Accesso civico</w:t>
            </w:r>
            <w:r w:rsidRPr="0087348E">
              <w:rPr>
                <w:sz w:val="16"/>
                <w:szCs w:val="16"/>
                <w:lang w:val="it-IT"/>
              </w:rPr>
              <w:t>:</w:t>
            </w:r>
          </w:p>
          <w:p w:rsidR="00991829" w:rsidRPr="0087348E" w:rsidRDefault="00991829" w:rsidP="001D6CF6">
            <w:pPr>
              <w:pStyle w:val="TableParagraph"/>
              <w:spacing w:before="1"/>
              <w:ind w:left="109" w:right="94"/>
              <w:jc w:val="both"/>
              <w:rPr>
                <w:sz w:val="16"/>
                <w:szCs w:val="16"/>
                <w:lang w:val="it-IT"/>
              </w:rPr>
            </w:pPr>
            <w:r w:rsidRPr="0087348E">
              <w:rPr>
                <w:sz w:val="16"/>
                <w:szCs w:val="16"/>
                <w:lang w:val="it-IT"/>
              </w:rPr>
              <w:t xml:space="preserve">Nome del Responsabile cui </w:t>
            </w:r>
            <w:proofErr w:type="spellStart"/>
            <w:r w:rsidRPr="0087348E">
              <w:rPr>
                <w:sz w:val="16"/>
                <w:szCs w:val="16"/>
                <w:lang w:val="it-IT"/>
              </w:rPr>
              <w:t>é</w:t>
            </w:r>
            <w:proofErr w:type="spellEnd"/>
            <w:r w:rsidRPr="0087348E">
              <w:rPr>
                <w:sz w:val="16"/>
                <w:szCs w:val="16"/>
                <w:lang w:val="it-IT"/>
              </w:rPr>
              <w:t xml:space="preserve"> presentata la richiesta di accesso civico, nonché modalità per l'esercizio di tale diritto, con indicazione dei recapiti telefonici e delle caselle di posta</w:t>
            </w:r>
            <w:r w:rsidRPr="0087348E">
              <w:rPr>
                <w:spacing w:val="-1"/>
                <w:sz w:val="16"/>
                <w:szCs w:val="16"/>
                <w:lang w:val="it-IT"/>
              </w:rPr>
              <w:t xml:space="preserve"> </w:t>
            </w:r>
            <w:r w:rsidRPr="0087348E">
              <w:rPr>
                <w:sz w:val="16"/>
                <w:szCs w:val="16"/>
                <w:lang w:val="it-IT"/>
              </w:rPr>
              <w:t>elettronica.</w:t>
            </w:r>
          </w:p>
          <w:p w:rsidR="00991829" w:rsidRPr="0087348E" w:rsidRDefault="00991829" w:rsidP="001D6CF6">
            <w:pPr>
              <w:pStyle w:val="TableParagraph"/>
              <w:spacing w:before="1"/>
              <w:ind w:left="109" w:right="97"/>
              <w:jc w:val="both"/>
              <w:rPr>
                <w:sz w:val="16"/>
                <w:szCs w:val="16"/>
                <w:lang w:val="it-IT"/>
              </w:rPr>
            </w:pPr>
            <w:r w:rsidRPr="0087348E">
              <w:rPr>
                <w:sz w:val="16"/>
                <w:szCs w:val="16"/>
                <w:lang w:val="it-IT"/>
              </w:rPr>
              <w:t>Nome del titolare del potere sostitutivo, attivabile nei casi di ritardo o mancata risposta, con indicazione dei recapiti telefonici e delle caselle di posta elettronica istituzionale.</w:t>
            </w:r>
          </w:p>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ind w:left="109"/>
              <w:jc w:val="both"/>
              <w:rPr>
                <w:sz w:val="16"/>
                <w:szCs w:val="16"/>
                <w:lang w:val="it-IT"/>
              </w:rPr>
            </w:pPr>
            <w:r w:rsidRPr="0087348E">
              <w:rPr>
                <w:sz w:val="16"/>
                <w:szCs w:val="16"/>
                <w:u w:val="single"/>
                <w:lang w:val="it-IT"/>
              </w:rPr>
              <w:t>Accessibilità e dati aperti</w:t>
            </w:r>
            <w:r w:rsidRPr="0087348E">
              <w:rPr>
                <w:sz w:val="16"/>
                <w:szCs w:val="16"/>
                <w:lang w:val="it-IT"/>
              </w:rPr>
              <w:t>:</w:t>
            </w:r>
          </w:p>
          <w:p w:rsidR="00991829" w:rsidRPr="0087348E" w:rsidRDefault="00991829" w:rsidP="001D6CF6">
            <w:pPr>
              <w:pStyle w:val="TableParagraph"/>
              <w:spacing w:before="1"/>
              <w:ind w:left="109" w:right="96"/>
              <w:jc w:val="both"/>
              <w:rPr>
                <w:sz w:val="16"/>
                <w:szCs w:val="16"/>
                <w:lang w:val="it-IT"/>
              </w:rPr>
            </w:pPr>
            <w:r w:rsidRPr="0087348E">
              <w:rPr>
                <w:sz w:val="16"/>
                <w:szCs w:val="16"/>
                <w:lang w:val="it-IT"/>
              </w:rPr>
              <w:t>Regolamenti che disciplinano l'esercizio della facoltà di accesso telematico e il riutilizzo dei dati.</w:t>
            </w:r>
          </w:p>
          <w:p w:rsidR="00991829" w:rsidRPr="0087348E" w:rsidRDefault="00991829" w:rsidP="001D6CF6">
            <w:pPr>
              <w:pStyle w:val="TableParagraph"/>
              <w:ind w:left="109" w:right="94"/>
              <w:jc w:val="both"/>
              <w:rPr>
                <w:sz w:val="16"/>
                <w:szCs w:val="16"/>
                <w:lang w:val="it-IT"/>
              </w:rPr>
            </w:pPr>
            <w:r w:rsidRPr="0087348E">
              <w:rPr>
                <w:sz w:val="16"/>
                <w:szCs w:val="16"/>
                <w:lang w:val="it-IT"/>
              </w:rPr>
              <w:t>Catalogo dei dati e dei metadati in possesso delle amministrazioni, che si intendono rilasciati come dati di tipo aperto.</w:t>
            </w:r>
          </w:p>
          <w:p w:rsidR="00991829" w:rsidRPr="0087348E" w:rsidRDefault="00991829" w:rsidP="001D6CF6">
            <w:pPr>
              <w:pStyle w:val="TableParagraph"/>
              <w:ind w:left="109" w:right="97"/>
              <w:jc w:val="both"/>
              <w:rPr>
                <w:sz w:val="16"/>
                <w:szCs w:val="16"/>
                <w:lang w:val="it-IT"/>
              </w:rPr>
            </w:pPr>
            <w:r w:rsidRPr="0087348E">
              <w:rPr>
                <w:sz w:val="16"/>
                <w:szCs w:val="16"/>
                <w:lang w:val="it-IT"/>
              </w:rPr>
              <w:t>Obiettivi di accessibilità dei soggetti disabili agli strumenti informatici per l'anno corrente (entro il 31 marzo di ogni anno).</w:t>
            </w:r>
          </w:p>
          <w:p w:rsidR="00991829" w:rsidRPr="0087348E" w:rsidRDefault="00991829" w:rsidP="001D6CF6">
            <w:pPr>
              <w:pStyle w:val="TableParagraph"/>
              <w:spacing w:before="2"/>
              <w:rPr>
                <w:sz w:val="16"/>
                <w:szCs w:val="16"/>
                <w:lang w:val="it-IT"/>
              </w:rPr>
            </w:pPr>
          </w:p>
          <w:p w:rsidR="00991829" w:rsidRPr="0087348E" w:rsidRDefault="00991829" w:rsidP="001D6CF6">
            <w:pPr>
              <w:pStyle w:val="TableParagraph"/>
              <w:spacing w:before="1"/>
              <w:ind w:left="109"/>
              <w:jc w:val="both"/>
              <w:rPr>
                <w:sz w:val="16"/>
                <w:szCs w:val="16"/>
                <w:lang w:val="it-IT"/>
              </w:rPr>
            </w:pPr>
            <w:r w:rsidRPr="0087348E">
              <w:rPr>
                <w:sz w:val="16"/>
                <w:szCs w:val="16"/>
                <w:u w:val="single"/>
                <w:lang w:val="it-IT"/>
              </w:rPr>
              <w:t>Spese di rappresentanza</w:t>
            </w:r>
            <w:r w:rsidRPr="0087348E">
              <w:rPr>
                <w:sz w:val="16"/>
                <w:szCs w:val="16"/>
                <w:lang w:val="it-IT"/>
              </w:rPr>
              <w:t>:</w:t>
            </w:r>
          </w:p>
          <w:p w:rsidR="00991829" w:rsidRPr="0087348E" w:rsidRDefault="00991829" w:rsidP="001D6CF6">
            <w:pPr>
              <w:pStyle w:val="TableParagraph"/>
              <w:ind w:left="109"/>
              <w:jc w:val="both"/>
              <w:rPr>
                <w:sz w:val="16"/>
                <w:szCs w:val="16"/>
                <w:lang w:val="it-IT"/>
              </w:rPr>
            </w:pPr>
            <w:r w:rsidRPr="0087348E">
              <w:rPr>
                <w:sz w:val="16"/>
                <w:szCs w:val="16"/>
                <w:lang w:val="it-IT"/>
              </w:rPr>
              <w:t>(…)</w:t>
            </w:r>
          </w:p>
          <w:p w:rsidR="00991829" w:rsidRPr="0087348E" w:rsidRDefault="00991829" w:rsidP="001D6CF6">
            <w:pPr>
              <w:pStyle w:val="TableParagraph"/>
              <w:spacing w:before="2"/>
              <w:rPr>
                <w:sz w:val="16"/>
                <w:szCs w:val="16"/>
                <w:lang w:val="it-IT"/>
              </w:rPr>
            </w:pPr>
          </w:p>
          <w:p w:rsidR="00991829" w:rsidRPr="0087348E" w:rsidRDefault="00991829" w:rsidP="001D6CF6">
            <w:pPr>
              <w:pStyle w:val="TableParagraph"/>
              <w:ind w:left="109"/>
              <w:jc w:val="both"/>
              <w:rPr>
                <w:sz w:val="16"/>
                <w:szCs w:val="16"/>
                <w:lang w:val="it-IT"/>
              </w:rPr>
            </w:pPr>
            <w:r w:rsidRPr="0087348E">
              <w:rPr>
                <w:sz w:val="16"/>
                <w:szCs w:val="16"/>
                <w:u w:val="single"/>
                <w:lang w:val="it-IT"/>
              </w:rPr>
              <w:t>Altro</w:t>
            </w:r>
            <w:r w:rsidRPr="0087348E">
              <w:rPr>
                <w:sz w:val="16"/>
                <w:szCs w:val="16"/>
                <w:lang w:val="it-IT"/>
              </w:rPr>
              <w:t>:</w:t>
            </w:r>
          </w:p>
          <w:p w:rsidR="00991829" w:rsidRPr="0087348E" w:rsidRDefault="00991829" w:rsidP="001D6CF6">
            <w:pPr>
              <w:pStyle w:val="TableParagraph"/>
              <w:spacing w:before="1"/>
              <w:ind w:left="109" w:right="97"/>
              <w:jc w:val="both"/>
              <w:rPr>
                <w:sz w:val="16"/>
                <w:szCs w:val="16"/>
                <w:lang w:val="it-IT"/>
              </w:rPr>
            </w:pPr>
            <w:r w:rsidRPr="0087348E">
              <w:rPr>
                <w:sz w:val="16"/>
                <w:szCs w:val="16"/>
                <w:lang w:val="it-IT"/>
              </w:rPr>
              <w:t>Dati, informazioni e documenti ulteriori che le pubbliche amministrazioni non hanno l'obbligo di pubblicare ai sensi della normativa vigente e che non sono riconducibili alle sottosezioni</w:t>
            </w:r>
            <w:r w:rsidRPr="0087348E">
              <w:rPr>
                <w:spacing w:val="-2"/>
                <w:sz w:val="16"/>
                <w:szCs w:val="16"/>
                <w:lang w:val="it-IT"/>
              </w:rPr>
              <w:t xml:space="preserve"> </w:t>
            </w:r>
            <w:r w:rsidRPr="0087348E">
              <w:rPr>
                <w:sz w:val="16"/>
                <w:szCs w:val="16"/>
                <w:lang w:val="it-IT"/>
              </w:rPr>
              <w:t>indicate.</w:t>
            </w:r>
          </w:p>
        </w:tc>
        <w:tc>
          <w:tcPr>
            <w:tcW w:w="425" w:type="dxa"/>
            <w:textDirection w:val="tbRl"/>
          </w:tcPr>
          <w:p w:rsidR="00991829" w:rsidRPr="0087348E" w:rsidRDefault="00991829" w:rsidP="001D6CF6">
            <w:pPr>
              <w:pStyle w:val="TableParagraph"/>
              <w:spacing w:before="1"/>
              <w:rPr>
                <w:sz w:val="16"/>
                <w:szCs w:val="16"/>
                <w:lang w:val="it-IT"/>
              </w:rPr>
            </w:pPr>
          </w:p>
          <w:p w:rsidR="00991829" w:rsidRPr="0087348E" w:rsidRDefault="00991829" w:rsidP="001D6CF6">
            <w:pPr>
              <w:pStyle w:val="TableParagraph"/>
              <w:spacing w:before="1" w:line="198" w:lineRule="exact"/>
              <w:ind w:left="3033" w:right="3034"/>
              <w:jc w:val="center"/>
              <w:rPr>
                <w:sz w:val="16"/>
                <w:szCs w:val="16"/>
              </w:rPr>
            </w:pPr>
            <w:proofErr w:type="spellStart"/>
            <w:r w:rsidRPr="0087348E">
              <w:rPr>
                <w:sz w:val="16"/>
                <w:szCs w:val="16"/>
              </w:rPr>
              <w:t>Tempestivo</w:t>
            </w:r>
            <w:proofErr w:type="spellEnd"/>
          </w:p>
        </w:tc>
        <w:tc>
          <w:tcPr>
            <w:tcW w:w="1135" w:type="dxa"/>
          </w:tcPr>
          <w:p w:rsidR="00991829" w:rsidRPr="0087348E" w:rsidRDefault="009405C7" w:rsidP="001D6CF6">
            <w:pPr>
              <w:pStyle w:val="TableParagraph"/>
              <w:rPr>
                <w:sz w:val="16"/>
                <w:szCs w:val="16"/>
              </w:rPr>
            </w:pPr>
            <w:proofErr w:type="spellStart"/>
            <w:r>
              <w:rPr>
                <w:sz w:val="16"/>
                <w:szCs w:val="16"/>
              </w:rPr>
              <w:t>Affari</w:t>
            </w:r>
            <w:proofErr w:type="spellEnd"/>
            <w:r>
              <w:rPr>
                <w:sz w:val="16"/>
                <w:szCs w:val="16"/>
              </w:rPr>
              <w:t xml:space="preserve"> Generali</w:t>
            </w:r>
          </w:p>
        </w:tc>
      </w:tr>
    </w:tbl>
    <w:p w:rsidR="00991829" w:rsidRDefault="00991829" w:rsidP="001D6CF6"/>
    <w:sectPr w:rsidR="00991829" w:rsidSect="001D6CF6">
      <w:pgSz w:w="11910" w:h="16840"/>
      <w:pgMar w:top="1580" w:right="300" w:bottom="1440" w:left="880" w:header="0" w:footer="11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67B"/>
    <w:multiLevelType w:val="multilevel"/>
    <w:tmpl w:val="147ADB9E"/>
    <w:lvl w:ilvl="0">
      <w:start w:val="4"/>
      <w:numFmt w:val="decimal"/>
      <w:lvlText w:val="%1."/>
      <w:lvlJc w:val="left"/>
      <w:pPr>
        <w:ind w:left="1385" w:hanging="281"/>
      </w:pPr>
      <w:rPr>
        <w:rFonts w:ascii="Book Antiqua" w:eastAsia="Book Antiqua" w:hAnsi="Book Antiqua" w:cs="Book Antiqua" w:hint="default"/>
        <w:b/>
        <w:bCs/>
        <w:w w:val="100"/>
        <w:sz w:val="28"/>
        <w:szCs w:val="28"/>
        <w:lang w:val="en-US" w:eastAsia="en-US" w:bidi="en-US"/>
      </w:rPr>
    </w:lvl>
    <w:lvl w:ilvl="1">
      <w:start w:val="1"/>
      <w:numFmt w:val="decimal"/>
      <w:lvlText w:val="%1.%2."/>
      <w:lvlJc w:val="left"/>
      <w:pPr>
        <w:ind w:left="1184" w:hanging="617"/>
      </w:pPr>
      <w:rPr>
        <w:rFonts w:ascii="Book Antiqua" w:eastAsia="Book Antiqua" w:hAnsi="Book Antiqua" w:cs="Book Antiqua" w:hint="default"/>
        <w:b/>
        <w:bCs/>
        <w:w w:val="100"/>
        <w:sz w:val="28"/>
        <w:szCs w:val="28"/>
        <w:lang w:val="en-US" w:eastAsia="en-US" w:bidi="en-US"/>
      </w:rPr>
    </w:lvl>
    <w:lvl w:ilvl="2">
      <w:start w:val="1"/>
      <w:numFmt w:val="lowerLetter"/>
      <w:lvlText w:val="%3)"/>
      <w:lvlJc w:val="left"/>
      <w:pPr>
        <w:ind w:left="1825" w:hanging="348"/>
      </w:pPr>
      <w:rPr>
        <w:rFonts w:hint="default"/>
        <w:spacing w:val="-1"/>
        <w:w w:val="100"/>
        <w:lang w:val="en-US" w:eastAsia="en-US" w:bidi="en-US"/>
      </w:rPr>
    </w:lvl>
    <w:lvl w:ilvl="3">
      <w:numFmt w:val="bullet"/>
      <w:lvlText w:val="•"/>
      <w:lvlJc w:val="left"/>
      <w:pPr>
        <w:ind w:left="2933" w:hanging="348"/>
      </w:pPr>
      <w:rPr>
        <w:rFonts w:hint="default"/>
        <w:lang w:val="en-US" w:eastAsia="en-US" w:bidi="en-US"/>
      </w:rPr>
    </w:lvl>
    <w:lvl w:ilvl="4">
      <w:numFmt w:val="bullet"/>
      <w:lvlText w:val="•"/>
      <w:lvlJc w:val="left"/>
      <w:pPr>
        <w:ind w:left="4046" w:hanging="348"/>
      </w:pPr>
      <w:rPr>
        <w:rFonts w:hint="default"/>
        <w:lang w:val="en-US" w:eastAsia="en-US" w:bidi="en-US"/>
      </w:rPr>
    </w:lvl>
    <w:lvl w:ilvl="5">
      <w:numFmt w:val="bullet"/>
      <w:lvlText w:val="•"/>
      <w:lvlJc w:val="left"/>
      <w:pPr>
        <w:ind w:left="5159" w:hanging="348"/>
      </w:pPr>
      <w:rPr>
        <w:rFonts w:hint="default"/>
        <w:lang w:val="en-US" w:eastAsia="en-US" w:bidi="en-US"/>
      </w:rPr>
    </w:lvl>
    <w:lvl w:ilvl="6">
      <w:numFmt w:val="bullet"/>
      <w:lvlText w:val="•"/>
      <w:lvlJc w:val="left"/>
      <w:pPr>
        <w:ind w:left="6273" w:hanging="348"/>
      </w:pPr>
      <w:rPr>
        <w:rFonts w:hint="default"/>
        <w:lang w:val="en-US" w:eastAsia="en-US" w:bidi="en-US"/>
      </w:rPr>
    </w:lvl>
    <w:lvl w:ilvl="7">
      <w:numFmt w:val="bullet"/>
      <w:lvlText w:val="•"/>
      <w:lvlJc w:val="left"/>
      <w:pPr>
        <w:ind w:left="7386" w:hanging="348"/>
      </w:pPr>
      <w:rPr>
        <w:rFonts w:hint="default"/>
        <w:lang w:val="en-US" w:eastAsia="en-US" w:bidi="en-US"/>
      </w:rPr>
    </w:lvl>
    <w:lvl w:ilvl="8">
      <w:numFmt w:val="bullet"/>
      <w:lvlText w:val="•"/>
      <w:lvlJc w:val="left"/>
      <w:pPr>
        <w:ind w:left="8499" w:hanging="348"/>
      </w:pPr>
      <w:rPr>
        <w:rFonts w:hint="default"/>
        <w:lang w:val="en-US" w:eastAsia="en-US" w:bidi="en-US"/>
      </w:rPr>
    </w:lvl>
  </w:abstractNum>
  <w:abstractNum w:abstractNumId="1">
    <w:nsid w:val="0CCC22DF"/>
    <w:multiLevelType w:val="hybridMultilevel"/>
    <w:tmpl w:val="1E32D374"/>
    <w:lvl w:ilvl="0" w:tplc="8B52547A">
      <w:start w:val="1"/>
      <w:numFmt w:val="decimal"/>
      <w:lvlText w:val="%1)"/>
      <w:lvlJc w:val="left"/>
      <w:pPr>
        <w:ind w:left="109" w:hanging="272"/>
      </w:pPr>
      <w:rPr>
        <w:rFonts w:ascii="Book Antiqua" w:eastAsia="Book Antiqua" w:hAnsi="Book Antiqua" w:cs="Book Antiqua" w:hint="default"/>
        <w:spacing w:val="0"/>
        <w:w w:val="100"/>
        <w:sz w:val="15"/>
        <w:szCs w:val="15"/>
        <w:lang w:val="en-US" w:eastAsia="en-US" w:bidi="en-US"/>
      </w:rPr>
    </w:lvl>
    <w:lvl w:ilvl="1" w:tplc="5484BA9E">
      <w:numFmt w:val="bullet"/>
      <w:lvlText w:val="•"/>
      <w:lvlJc w:val="left"/>
      <w:pPr>
        <w:ind w:left="500" w:hanging="272"/>
      </w:pPr>
      <w:rPr>
        <w:rFonts w:hint="default"/>
        <w:lang w:val="en-US" w:eastAsia="en-US" w:bidi="en-US"/>
      </w:rPr>
    </w:lvl>
    <w:lvl w:ilvl="2" w:tplc="E53CF620">
      <w:numFmt w:val="bullet"/>
      <w:lvlText w:val="•"/>
      <w:lvlJc w:val="left"/>
      <w:pPr>
        <w:ind w:left="900" w:hanging="272"/>
      </w:pPr>
      <w:rPr>
        <w:rFonts w:hint="default"/>
        <w:lang w:val="en-US" w:eastAsia="en-US" w:bidi="en-US"/>
      </w:rPr>
    </w:lvl>
    <w:lvl w:ilvl="3" w:tplc="E8B89788">
      <w:numFmt w:val="bullet"/>
      <w:lvlText w:val="•"/>
      <w:lvlJc w:val="left"/>
      <w:pPr>
        <w:ind w:left="1300" w:hanging="272"/>
      </w:pPr>
      <w:rPr>
        <w:rFonts w:hint="default"/>
        <w:lang w:val="en-US" w:eastAsia="en-US" w:bidi="en-US"/>
      </w:rPr>
    </w:lvl>
    <w:lvl w:ilvl="4" w:tplc="E62A5F26">
      <w:numFmt w:val="bullet"/>
      <w:lvlText w:val="•"/>
      <w:lvlJc w:val="left"/>
      <w:pPr>
        <w:ind w:left="1700" w:hanging="272"/>
      </w:pPr>
      <w:rPr>
        <w:rFonts w:hint="default"/>
        <w:lang w:val="en-US" w:eastAsia="en-US" w:bidi="en-US"/>
      </w:rPr>
    </w:lvl>
    <w:lvl w:ilvl="5" w:tplc="8C24CF66">
      <w:numFmt w:val="bullet"/>
      <w:lvlText w:val="•"/>
      <w:lvlJc w:val="left"/>
      <w:pPr>
        <w:ind w:left="2101" w:hanging="272"/>
      </w:pPr>
      <w:rPr>
        <w:rFonts w:hint="default"/>
        <w:lang w:val="en-US" w:eastAsia="en-US" w:bidi="en-US"/>
      </w:rPr>
    </w:lvl>
    <w:lvl w:ilvl="6" w:tplc="119CCF64">
      <w:numFmt w:val="bullet"/>
      <w:lvlText w:val="•"/>
      <w:lvlJc w:val="left"/>
      <w:pPr>
        <w:ind w:left="2501" w:hanging="272"/>
      </w:pPr>
      <w:rPr>
        <w:rFonts w:hint="default"/>
        <w:lang w:val="en-US" w:eastAsia="en-US" w:bidi="en-US"/>
      </w:rPr>
    </w:lvl>
    <w:lvl w:ilvl="7" w:tplc="A9C2F24A">
      <w:numFmt w:val="bullet"/>
      <w:lvlText w:val="•"/>
      <w:lvlJc w:val="left"/>
      <w:pPr>
        <w:ind w:left="2901" w:hanging="272"/>
      </w:pPr>
      <w:rPr>
        <w:rFonts w:hint="default"/>
        <w:lang w:val="en-US" w:eastAsia="en-US" w:bidi="en-US"/>
      </w:rPr>
    </w:lvl>
    <w:lvl w:ilvl="8" w:tplc="84A06664">
      <w:numFmt w:val="bullet"/>
      <w:lvlText w:val="•"/>
      <w:lvlJc w:val="left"/>
      <w:pPr>
        <w:ind w:left="3301" w:hanging="272"/>
      </w:pPr>
      <w:rPr>
        <w:rFonts w:hint="default"/>
        <w:lang w:val="en-US" w:eastAsia="en-US" w:bidi="en-US"/>
      </w:rPr>
    </w:lvl>
  </w:abstractNum>
  <w:abstractNum w:abstractNumId="2">
    <w:nsid w:val="0FA56E54"/>
    <w:multiLevelType w:val="hybridMultilevel"/>
    <w:tmpl w:val="A01A8822"/>
    <w:lvl w:ilvl="0" w:tplc="FD64A832">
      <w:start w:val="1"/>
      <w:numFmt w:val="lowerLetter"/>
      <w:lvlText w:val="%1)"/>
      <w:lvlJc w:val="left"/>
      <w:pPr>
        <w:ind w:left="1520" w:hanging="415"/>
      </w:pPr>
      <w:rPr>
        <w:rFonts w:ascii="Book Antiqua" w:eastAsia="Book Antiqua" w:hAnsi="Book Antiqua" w:cs="Book Antiqua" w:hint="default"/>
        <w:spacing w:val="-27"/>
        <w:w w:val="100"/>
        <w:sz w:val="24"/>
        <w:szCs w:val="24"/>
        <w:lang w:val="en-US" w:eastAsia="en-US" w:bidi="en-US"/>
      </w:rPr>
    </w:lvl>
    <w:lvl w:ilvl="1" w:tplc="F8628608">
      <w:numFmt w:val="bullet"/>
      <w:lvlText w:val="•"/>
      <w:lvlJc w:val="left"/>
      <w:pPr>
        <w:ind w:left="2440" w:hanging="415"/>
      </w:pPr>
      <w:rPr>
        <w:rFonts w:hint="default"/>
        <w:lang w:val="en-US" w:eastAsia="en-US" w:bidi="en-US"/>
      </w:rPr>
    </w:lvl>
    <w:lvl w:ilvl="2" w:tplc="64A6AD6A">
      <w:numFmt w:val="bullet"/>
      <w:lvlText w:val="•"/>
      <w:lvlJc w:val="left"/>
      <w:pPr>
        <w:ind w:left="3361" w:hanging="415"/>
      </w:pPr>
      <w:rPr>
        <w:rFonts w:hint="default"/>
        <w:lang w:val="en-US" w:eastAsia="en-US" w:bidi="en-US"/>
      </w:rPr>
    </w:lvl>
    <w:lvl w:ilvl="3" w:tplc="71427422">
      <w:numFmt w:val="bullet"/>
      <w:lvlText w:val="•"/>
      <w:lvlJc w:val="left"/>
      <w:pPr>
        <w:ind w:left="4281" w:hanging="415"/>
      </w:pPr>
      <w:rPr>
        <w:rFonts w:hint="default"/>
        <w:lang w:val="en-US" w:eastAsia="en-US" w:bidi="en-US"/>
      </w:rPr>
    </w:lvl>
    <w:lvl w:ilvl="4" w:tplc="C638DDB8">
      <w:numFmt w:val="bullet"/>
      <w:lvlText w:val="•"/>
      <w:lvlJc w:val="left"/>
      <w:pPr>
        <w:ind w:left="5202" w:hanging="415"/>
      </w:pPr>
      <w:rPr>
        <w:rFonts w:hint="default"/>
        <w:lang w:val="en-US" w:eastAsia="en-US" w:bidi="en-US"/>
      </w:rPr>
    </w:lvl>
    <w:lvl w:ilvl="5" w:tplc="8A9881E4">
      <w:numFmt w:val="bullet"/>
      <w:lvlText w:val="•"/>
      <w:lvlJc w:val="left"/>
      <w:pPr>
        <w:ind w:left="6123" w:hanging="415"/>
      </w:pPr>
      <w:rPr>
        <w:rFonts w:hint="default"/>
        <w:lang w:val="en-US" w:eastAsia="en-US" w:bidi="en-US"/>
      </w:rPr>
    </w:lvl>
    <w:lvl w:ilvl="6" w:tplc="6BF63AEC">
      <w:numFmt w:val="bullet"/>
      <w:lvlText w:val="•"/>
      <w:lvlJc w:val="left"/>
      <w:pPr>
        <w:ind w:left="7043" w:hanging="415"/>
      </w:pPr>
      <w:rPr>
        <w:rFonts w:hint="default"/>
        <w:lang w:val="en-US" w:eastAsia="en-US" w:bidi="en-US"/>
      </w:rPr>
    </w:lvl>
    <w:lvl w:ilvl="7" w:tplc="BC5A5CD4">
      <w:numFmt w:val="bullet"/>
      <w:lvlText w:val="•"/>
      <w:lvlJc w:val="left"/>
      <w:pPr>
        <w:ind w:left="7964" w:hanging="415"/>
      </w:pPr>
      <w:rPr>
        <w:rFonts w:hint="default"/>
        <w:lang w:val="en-US" w:eastAsia="en-US" w:bidi="en-US"/>
      </w:rPr>
    </w:lvl>
    <w:lvl w:ilvl="8" w:tplc="A4CCA0EC">
      <w:numFmt w:val="bullet"/>
      <w:lvlText w:val="•"/>
      <w:lvlJc w:val="left"/>
      <w:pPr>
        <w:ind w:left="8885" w:hanging="415"/>
      </w:pPr>
      <w:rPr>
        <w:rFonts w:hint="default"/>
        <w:lang w:val="en-US" w:eastAsia="en-US" w:bidi="en-US"/>
      </w:rPr>
    </w:lvl>
  </w:abstractNum>
  <w:abstractNum w:abstractNumId="3">
    <w:nsid w:val="15DF4360"/>
    <w:multiLevelType w:val="hybridMultilevel"/>
    <w:tmpl w:val="D3DE7A3E"/>
    <w:lvl w:ilvl="0" w:tplc="39C00C74">
      <w:start w:val="1"/>
      <w:numFmt w:val="lowerLetter"/>
      <w:lvlText w:val="%1)"/>
      <w:lvlJc w:val="left"/>
      <w:pPr>
        <w:ind w:left="109" w:hanging="231"/>
      </w:pPr>
      <w:rPr>
        <w:rFonts w:ascii="Book Antiqua" w:eastAsia="Book Antiqua" w:hAnsi="Book Antiqua" w:cs="Book Antiqua" w:hint="default"/>
        <w:spacing w:val="0"/>
        <w:w w:val="100"/>
        <w:sz w:val="15"/>
        <w:szCs w:val="15"/>
        <w:lang w:val="en-US" w:eastAsia="en-US" w:bidi="en-US"/>
      </w:rPr>
    </w:lvl>
    <w:lvl w:ilvl="1" w:tplc="0A6AF96E">
      <w:numFmt w:val="bullet"/>
      <w:lvlText w:val="•"/>
      <w:lvlJc w:val="left"/>
      <w:pPr>
        <w:ind w:left="500" w:hanging="231"/>
      </w:pPr>
      <w:rPr>
        <w:rFonts w:hint="default"/>
        <w:lang w:val="en-US" w:eastAsia="en-US" w:bidi="en-US"/>
      </w:rPr>
    </w:lvl>
    <w:lvl w:ilvl="2" w:tplc="964A21DA">
      <w:numFmt w:val="bullet"/>
      <w:lvlText w:val="•"/>
      <w:lvlJc w:val="left"/>
      <w:pPr>
        <w:ind w:left="900" w:hanging="231"/>
      </w:pPr>
      <w:rPr>
        <w:rFonts w:hint="default"/>
        <w:lang w:val="en-US" w:eastAsia="en-US" w:bidi="en-US"/>
      </w:rPr>
    </w:lvl>
    <w:lvl w:ilvl="3" w:tplc="2DF46AD8">
      <w:numFmt w:val="bullet"/>
      <w:lvlText w:val="•"/>
      <w:lvlJc w:val="left"/>
      <w:pPr>
        <w:ind w:left="1300" w:hanging="231"/>
      </w:pPr>
      <w:rPr>
        <w:rFonts w:hint="default"/>
        <w:lang w:val="en-US" w:eastAsia="en-US" w:bidi="en-US"/>
      </w:rPr>
    </w:lvl>
    <w:lvl w:ilvl="4" w:tplc="53F41342">
      <w:numFmt w:val="bullet"/>
      <w:lvlText w:val="•"/>
      <w:lvlJc w:val="left"/>
      <w:pPr>
        <w:ind w:left="1700" w:hanging="231"/>
      </w:pPr>
      <w:rPr>
        <w:rFonts w:hint="default"/>
        <w:lang w:val="en-US" w:eastAsia="en-US" w:bidi="en-US"/>
      </w:rPr>
    </w:lvl>
    <w:lvl w:ilvl="5" w:tplc="27566C70">
      <w:numFmt w:val="bullet"/>
      <w:lvlText w:val="•"/>
      <w:lvlJc w:val="left"/>
      <w:pPr>
        <w:ind w:left="2101" w:hanging="231"/>
      </w:pPr>
      <w:rPr>
        <w:rFonts w:hint="default"/>
        <w:lang w:val="en-US" w:eastAsia="en-US" w:bidi="en-US"/>
      </w:rPr>
    </w:lvl>
    <w:lvl w:ilvl="6" w:tplc="92006D98">
      <w:numFmt w:val="bullet"/>
      <w:lvlText w:val="•"/>
      <w:lvlJc w:val="left"/>
      <w:pPr>
        <w:ind w:left="2501" w:hanging="231"/>
      </w:pPr>
      <w:rPr>
        <w:rFonts w:hint="default"/>
        <w:lang w:val="en-US" w:eastAsia="en-US" w:bidi="en-US"/>
      </w:rPr>
    </w:lvl>
    <w:lvl w:ilvl="7" w:tplc="CA62B88A">
      <w:numFmt w:val="bullet"/>
      <w:lvlText w:val="•"/>
      <w:lvlJc w:val="left"/>
      <w:pPr>
        <w:ind w:left="2901" w:hanging="231"/>
      </w:pPr>
      <w:rPr>
        <w:rFonts w:hint="default"/>
        <w:lang w:val="en-US" w:eastAsia="en-US" w:bidi="en-US"/>
      </w:rPr>
    </w:lvl>
    <w:lvl w:ilvl="8" w:tplc="15BE670E">
      <w:numFmt w:val="bullet"/>
      <w:lvlText w:val="•"/>
      <w:lvlJc w:val="left"/>
      <w:pPr>
        <w:ind w:left="3301" w:hanging="231"/>
      </w:pPr>
      <w:rPr>
        <w:rFonts w:hint="default"/>
        <w:lang w:val="en-US" w:eastAsia="en-US" w:bidi="en-US"/>
      </w:rPr>
    </w:lvl>
  </w:abstractNum>
  <w:abstractNum w:abstractNumId="4">
    <w:nsid w:val="1AB25BE2"/>
    <w:multiLevelType w:val="multilevel"/>
    <w:tmpl w:val="BC3AA5D0"/>
    <w:lvl w:ilvl="0">
      <w:start w:val="2"/>
      <w:numFmt w:val="upperLetter"/>
      <w:lvlText w:val="%1"/>
      <w:lvlJc w:val="left"/>
      <w:pPr>
        <w:ind w:left="1806" w:hanging="701"/>
      </w:pPr>
      <w:rPr>
        <w:rFonts w:hint="default"/>
        <w:lang w:val="en-US" w:eastAsia="en-US" w:bidi="en-US"/>
      </w:rPr>
    </w:lvl>
    <w:lvl w:ilvl="1">
      <w:start w:val="12"/>
      <w:numFmt w:val="decimal"/>
      <w:lvlText w:val="%1.%2"/>
      <w:lvlJc w:val="left"/>
      <w:pPr>
        <w:ind w:left="1806" w:hanging="701"/>
      </w:pPr>
      <w:rPr>
        <w:rFonts w:hint="default"/>
        <w:lang w:val="en-US" w:eastAsia="en-US" w:bidi="en-US"/>
      </w:rPr>
    </w:lvl>
    <w:lvl w:ilvl="2">
      <w:start w:val="2"/>
      <w:numFmt w:val="decimal"/>
      <w:lvlText w:val="%1.%2.%3"/>
      <w:lvlJc w:val="left"/>
      <w:pPr>
        <w:ind w:left="1806" w:hanging="701"/>
      </w:pPr>
      <w:rPr>
        <w:rFonts w:ascii="Book Antiqua" w:eastAsia="Book Antiqua" w:hAnsi="Book Antiqua" w:cs="Book Antiqua" w:hint="default"/>
        <w:b/>
        <w:bCs/>
        <w:spacing w:val="-2"/>
        <w:w w:val="100"/>
        <w:sz w:val="24"/>
        <w:szCs w:val="24"/>
        <w:lang w:val="en-US" w:eastAsia="en-US" w:bidi="en-US"/>
      </w:rPr>
    </w:lvl>
    <w:lvl w:ilvl="3">
      <w:numFmt w:val="bullet"/>
      <w:lvlText w:val="•"/>
      <w:lvlJc w:val="left"/>
      <w:pPr>
        <w:ind w:left="4477" w:hanging="701"/>
      </w:pPr>
      <w:rPr>
        <w:rFonts w:hint="default"/>
        <w:lang w:val="en-US" w:eastAsia="en-US" w:bidi="en-US"/>
      </w:rPr>
    </w:lvl>
    <w:lvl w:ilvl="4">
      <w:numFmt w:val="bullet"/>
      <w:lvlText w:val="•"/>
      <w:lvlJc w:val="left"/>
      <w:pPr>
        <w:ind w:left="5370" w:hanging="701"/>
      </w:pPr>
      <w:rPr>
        <w:rFonts w:hint="default"/>
        <w:lang w:val="en-US" w:eastAsia="en-US" w:bidi="en-US"/>
      </w:rPr>
    </w:lvl>
    <w:lvl w:ilvl="5">
      <w:numFmt w:val="bullet"/>
      <w:lvlText w:val="•"/>
      <w:lvlJc w:val="left"/>
      <w:pPr>
        <w:ind w:left="6263" w:hanging="701"/>
      </w:pPr>
      <w:rPr>
        <w:rFonts w:hint="default"/>
        <w:lang w:val="en-US" w:eastAsia="en-US" w:bidi="en-US"/>
      </w:rPr>
    </w:lvl>
    <w:lvl w:ilvl="6">
      <w:numFmt w:val="bullet"/>
      <w:lvlText w:val="•"/>
      <w:lvlJc w:val="left"/>
      <w:pPr>
        <w:ind w:left="7155" w:hanging="701"/>
      </w:pPr>
      <w:rPr>
        <w:rFonts w:hint="default"/>
        <w:lang w:val="en-US" w:eastAsia="en-US" w:bidi="en-US"/>
      </w:rPr>
    </w:lvl>
    <w:lvl w:ilvl="7">
      <w:numFmt w:val="bullet"/>
      <w:lvlText w:val="•"/>
      <w:lvlJc w:val="left"/>
      <w:pPr>
        <w:ind w:left="8048" w:hanging="701"/>
      </w:pPr>
      <w:rPr>
        <w:rFonts w:hint="default"/>
        <w:lang w:val="en-US" w:eastAsia="en-US" w:bidi="en-US"/>
      </w:rPr>
    </w:lvl>
    <w:lvl w:ilvl="8">
      <w:numFmt w:val="bullet"/>
      <w:lvlText w:val="•"/>
      <w:lvlJc w:val="left"/>
      <w:pPr>
        <w:ind w:left="8941" w:hanging="701"/>
      </w:pPr>
      <w:rPr>
        <w:rFonts w:hint="default"/>
        <w:lang w:val="en-US" w:eastAsia="en-US" w:bidi="en-US"/>
      </w:rPr>
    </w:lvl>
  </w:abstractNum>
  <w:abstractNum w:abstractNumId="5">
    <w:nsid w:val="1AD8035F"/>
    <w:multiLevelType w:val="multilevel"/>
    <w:tmpl w:val="147ADB9E"/>
    <w:lvl w:ilvl="0">
      <w:start w:val="4"/>
      <w:numFmt w:val="decimal"/>
      <w:lvlText w:val="%1."/>
      <w:lvlJc w:val="left"/>
      <w:pPr>
        <w:ind w:left="1385" w:hanging="281"/>
      </w:pPr>
      <w:rPr>
        <w:rFonts w:ascii="Book Antiqua" w:eastAsia="Book Antiqua" w:hAnsi="Book Antiqua" w:cs="Book Antiqua" w:hint="default"/>
        <w:b/>
        <w:bCs/>
        <w:w w:val="100"/>
        <w:sz w:val="28"/>
        <w:szCs w:val="28"/>
        <w:lang w:val="en-US" w:eastAsia="en-US" w:bidi="en-US"/>
      </w:rPr>
    </w:lvl>
    <w:lvl w:ilvl="1">
      <w:start w:val="1"/>
      <w:numFmt w:val="decimal"/>
      <w:lvlText w:val="%1.%2."/>
      <w:lvlJc w:val="left"/>
      <w:pPr>
        <w:ind w:left="1184" w:hanging="617"/>
      </w:pPr>
      <w:rPr>
        <w:rFonts w:ascii="Book Antiqua" w:eastAsia="Book Antiqua" w:hAnsi="Book Antiqua" w:cs="Book Antiqua" w:hint="default"/>
        <w:b/>
        <w:bCs/>
        <w:w w:val="100"/>
        <w:sz w:val="28"/>
        <w:szCs w:val="28"/>
        <w:lang w:val="en-US" w:eastAsia="en-US" w:bidi="en-US"/>
      </w:rPr>
    </w:lvl>
    <w:lvl w:ilvl="2">
      <w:start w:val="1"/>
      <w:numFmt w:val="lowerLetter"/>
      <w:lvlText w:val="%3)"/>
      <w:lvlJc w:val="left"/>
      <w:pPr>
        <w:ind w:left="1825" w:hanging="348"/>
      </w:pPr>
      <w:rPr>
        <w:rFonts w:hint="default"/>
        <w:spacing w:val="-1"/>
        <w:w w:val="100"/>
        <w:lang w:val="en-US" w:eastAsia="en-US" w:bidi="en-US"/>
      </w:rPr>
    </w:lvl>
    <w:lvl w:ilvl="3">
      <w:numFmt w:val="bullet"/>
      <w:lvlText w:val="•"/>
      <w:lvlJc w:val="left"/>
      <w:pPr>
        <w:ind w:left="2933" w:hanging="348"/>
      </w:pPr>
      <w:rPr>
        <w:rFonts w:hint="default"/>
        <w:lang w:val="en-US" w:eastAsia="en-US" w:bidi="en-US"/>
      </w:rPr>
    </w:lvl>
    <w:lvl w:ilvl="4">
      <w:numFmt w:val="bullet"/>
      <w:lvlText w:val="•"/>
      <w:lvlJc w:val="left"/>
      <w:pPr>
        <w:ind w:left="4046" w:hanging="348"/>
      </w:pPr>
      <w:rPr>
        <w:rFonts w:hint="default"/>
        <w:lang w:val="en-US" w:eastAsia="en-US" w:bidi="en-US"/>
      </w:rPr>
    </w:lvl>
    <w:lvl w:ilvl="5">
      <w:numFmt w:val="bullet"/>
      <w:lvlText w:val="•"/>
      <w:lvlJc w:val="left"/>
      <w:pPr>
        <w:ind w:left="5159" w:hanging="348"/>
      </w:pPr>
      <w:rPr>
        <w:rFonts w:hint="default"/>
        <w:lang w:val="en-US" w:eastAsia="en-US" w:bidi="en-US"/>
      </w:rPr>
    </w:lvl>
    <w:lvl w:ilvl="6">
      <w:numFmt w:val="bullet"/>
      <w:lvlText w:val="•"/>
      <w:lvlJc w:val="left"/>
      <w:pPr>
        <w:ind w:left="6273" w:hanging="348"/>
      </w:pPr>
      <w:rPr>
        <w:rFonts w:hint="default"/>
        <w:lang w:val="en-US" w:eastAsia="en-US" w:bidi="en-US"/>
      </w:rPr>
    </w:lvl>
    <w:lvl w:ilvl="7">
      <w:numFmt w:val="bullet"/>
      <w:lvlText w:val="•"/>
      <w:lvlJc w:val="left"/>
      <w:pPr>
        <w:ind w:left="7386" w:hanging="348"/>
      </w:pPr>
      <w:rPr>
        <w:rFonts w:hint="default"/>
        <w:lang w:val="en-US" w:eastAsia="en-US" w:bidi="en-US"/>
      </w:rPr>
    </w:lvl>
    <w:lvl w:ilvl="8">
      <w:numFmt w:val="bullet"/>
      <w:lvlText w:val="•"/>
      <w:lvlJc w:val="left"/>
      <w:pPr>
        <w:ind w:left="8499" w:hanging="348"/>
      </w:pPr>
      <w:rPr>
        <w:rFonts w:hint="default"/>
        <w:lang w:val="en-US" w:eastAsia="en-US" w:bidi="en-US"/>
      </w:rPr>
    </w:lvl>
  </w:abstractNum>
  <w:abstractNum w:abstractNumId="6">
    <w:nsid w:val="1CC6205B"/>
    <w:multiLevelType w:val="hybridMultilevel"/>
    <w:tmpl w:val="E9DE66A8"/>
    <w:lvl w:ilvl="0" w:tplc="C9823BEE">
      <w:numFmt w:val="bullet"/>
      <w:lvlText w:val="-"/>
      <w:lvlJc w:val="left"/>
      <w:pPr>
        <w:ind w:left="1105" w:hanging="180"/>
      </w:pPr>
      <w:rPr>
        <w:rFonts w:ascii="Book Antiqua" w:eastAsia="Book Antiqua" w:hAnsi="Book Antiqua" w:cs="Book Antiqua" w:hint="default"/>
        <w:spacing w:val="-20"/>
        <w:w w:val="100"/>
        <w:sz w:val="24"/>
        <w:szCs w:val="24"/>
        <w:lang w:val="en-US" w:eastAsia="en-US" w:bidi="en-US"/>
      </w:rPr>
    </w:lvl>
    <w:lvl w:ilvl="1" w:tplc="947A9DD6">
      <w:numFmt w:val="bullet"/>
      <w:lvlText w:val="•"/>
      <w:lvlJc w:val="left"/>
      <w:pPr>
        <w:ind w:left="2062" w:hanging="180"/>
      </w:pPr>
      <w:rPr>
        <w:rFonts w:hint="default"/>
        <w:lang w:val="en-US" w:eastAsia="en-US" w:bidi="en-US"/>
      </w:rPr>
    </w:lvl>
    <w:lvl w:ilvl="2" w:tplc="A1861876">
      <w:numFmt w:val="bullet"/>
      <w:lvlText w:val="•"/>
      <w:lvlJc w:val="left"/>
      <w:pPr>
        <w:ind w:left="3025" w:hanging="180"/>
      </w:pPr>
      <w:rPr>
        <w:rFonts w:hint="default"/>
        <w:lang w:val="en-US" w:eastAsia="en-US" w:bidi="en-US"/>
      </w:rPr>
    </w:lvl>
    <w:lvl w:ilvl="3" w:tplc="D23A78FC">
      <w:numFmt w:val="bullet"/>
      <w:lvlText w:val="•"/>
      <w:lvlJc w:val="left"/>
      <w:pPr>
        <w:ind w:left="3987" w:hanging="180"/>
      </w:pPr>
      <w:rPr>
        <w:rFonts w:hint="default"/>
        <w:lang w:val="en-US" w:eastAsia="en-US" w:bidi="en-US"/>
      </w:rPr>
    </w:lvl>
    <w:lvl w:ilvl="4" w:tplc="D5B64560">
      <w:numFmt w:val="bullet"/>
      <w:lvlText w:val="•"/>
      <w:lvlJc w:val="left"/>
      <w:pPr>
        <w:ind w:left="4950" w:hanging="180"/>
      </w:pPr>
      <w:rPr>
        <w:rFonts w:hint="default"/>
        <w:lang w:val="en-US" w:eastAsia="en-US" w:bidi="en-US"/>
      </w:rPr>
    </w:lvl>
    <w:lvl w:ilvl="5" w:tplc="02188B96">
      <w:numFmt w:val="bullet"/>
      <w:lvlText w:val="•"/>
      <w:lvlJc w:val="left"/>
      <w:pPr>
        <w:ind w:left="5913" w:hanging="180"/>
      </w:pPr>
      <w:rPr>
        <w:rFonts w:hint="default"/>
        <w:lang w:val="en-US" w:eastAsia="en-US" w:bidi="en-US"/>
      </w:rPr>
    </w:lvl>
    <w:lvl w:ilvl="6" w:tplc="59BE4086">
      <w:numFmt w:val="bullet"/>
      <w:lvlText w:val="•"/>
      <w:lvlJc w:val="left"/>
      <w:pPr>
        <w:ind w:left="6875" w:hanging="180"/>
      </w:pPr>
      <w:rPr>
        <w:rFonts w:hint="default"/>
        <w:lang w:val="en-US" w:eastAsia="en-US" w:bidi="en-US"/>
      </w:rPr>
    </w:lvl>
    <w:lvl w:ilvl="7" w:tplc="C8783DD6">
      <w:numFmt w:val="bullet"/>
      <w:lvlText w:val="•"/>
      <w:lvlJc w:val="left"/>
      <w:pPr>
        <w:ind w:left="7838" w:hanging="180"/>
      </w:pPr>
      <w:rPr>
        <w:rFonts w:hint="default"/>
        <w:lang w:val="en-US" w:eastAsia="en-US" w:bidi="en-US"/>
      </w:rPr>
    </w:lvl>
    <w:lvl w:ilvl="8" w:tplc="860609D6">
      <w:numFmt w:val="bullet"/>
      <w:lvlText w:val="•"/>
      <w:lvlJc w:val="left"/>
      <w:pPr>
        <w:ind w:left="8801" w:hanging="180"/>
      </w:pPr>
      <w:rPr>
        <w:rFonts w:hint="default"/>
        <w:lang w:val="en-US" w:eastAsia="en-US" w:bidi="en-US"/>
      </w:rPr>
    </w:lvl>
  </w:abstractNum>
  <w:abstractNum w:abstractNumId="7">
    <w:nsid w:val="1D6B4D69"/>
    <w:multiLevelType w:val="hybridMultilevel"/>
    <w:tmpl w:val="D736CAA4"/>
    <w:lvl w:ilvl="0" w:tplc="B0145FA0">
      <w:start w:val="1"/>
      <w:numFmt w:val="upperLetter"/>
      <w:lvlText w:val="%1."/>
      <w:lvlJc w:val="left"/>
      <w:pPr>
        <w:ind w:left="1351" w:hanging="358"/>
      </w:pPr>
      <w:rPr>
        <w:rFonts w:ascii="Book Antiqua" w:eastAsia="Book Antiqua" w:hAnsi="Book Antiqua" w:cs="Book Antiqua" w:hint="default"/>
        <w:b/>
        <w:bCs/>
        <w:spacing w:val="-1"/>
        <w:w w:val="100"/>
        <w:sz w:val="28"/>
        <w:szCs w:val="28"/>
        <w:lang w:val="en-US" w:eastAsia="en-US" w:bidi="en-US"/>
      </w:rPr>
    </w:lvl>
    <w:lvl w:ilvl="1" w:tplc="085ADA24">
      <w:start w:val="1"/>
      <w:numFmt w:val="decimal"/>
      <w:lvlText w:val="%2."/>
      <w:lvlJc w:val="left"/>
      <w:pPr>
        <w:ind w:left="1825" w:hanging="348"/>
      </w:pPr>
      <w:rPr>
        <w:rFonts w:ascii="Book Antiqua" w:eastAsia="Book Antiqua" w:hAnsi="Book Antiqua" w:cs="Book Antiqua" w:hint="default"/>
        <w:spacing w:val="-30"/>
        <w:w w:val="100"/>
        <w:sz w:val="24"/>
        <w:szCs w:val="24"/>
        <w:lang w:val="en-US" w:eastAsia="en-US" w:bidi="en-US"/>
      </w:rPr>
    </w:lvl>
    <w:lvl w:ilvl="2" w:tplc="52E22030">
      <w:numFmt w:val="bullet"/>
      <w:lvlText w:val="•"/>
      <w:lvlJc w:val="left"/>
      <w:pPr>
        <w:ind w:left="2809" w:hanging="348"/>
      </w:pPr>
      <w:rPr>
        <w:rFonts w:hint="default"/>
        <w:lang w:val="en-US" w:eastAsia="en-US" w:bidi="en-US"/>
      </w:rPr>
    </w:lvl>
    <w:lvl w:ilvl="3" w:tplc="167E50F2">
      <w:numFmt w:val="bullet"/>
      <w:lvlText w:val="•"/>
      <w:lvlJc w:val="left"/>
      <w:pPr>
        <w:ind w:left="3799" w:hanging="348"/>
      </w:pPr>
      <w:rPr>
        <w:rFonts w:hint="default"/>
        <w:lang w:val="en-US" w:eastAsia="en-US" w:bidi="en-US"/>
      </w:rPr>
    </w:lvl>
    <w:lvl w:ilvl="4" w:tplc="B858A356">
      <w:numFmt w:val="bullet"/>
      <w:lvlText w:val="•"/>
      <w:lvlJc w:val="left"/>
      <w:pPr>
        <w:ind w:left="4788" w:hanging="348"/>
      </w:pPr>
      <w:rPr>
        <w:rFonts w:hint="default"/>
        <w:lang w:val="en-US" w:eastAsia="en-US" w:bidi="en-US"/>
      </w:rPr>
    </w:lvl>
    <w:lvl w:ilvl="5" w:tplc="8E4C5F1C">
      <w:numFmt w:val="bullet"/>
      <w:lvlText w:val="•"/>
      <w:lvlJc w:val="left"/>
      <w:pPr>
        <w:ind w:left="5778" w:hanging="348"/>
      </w:pPr>
      <w:rPr>
        <w:rFonts w:hint="default"/>
        <w:lang w:val="en-US" w:eastAsia="en-US" w:bidi="en-US"/>
      </w:rPr>
    </w:lvl>
    <w:lvl w:ilvl="6" w:tplc="27040678">
      <w:numFmt w:val="bullet"/>
      <w:lvlText w:val="•"/>
      <w:lvlJc w:val="left"/>
      <w:pPr>
        <w:ind w:left="6768" w:hanging="348"/>
      </w:pPr>
      <w:rPr>
        <w:rFonts w:hint="default"/>
        <w:lang w:val="en-US" w:eastAsia="en-US" w:bidi="en-US"/>
      </w:rPr>
    </w:lvl>
    <w:lvl w:ilvl="7" w:tplc="9BCECCDC">
      <w:numFmt w:val="bullet"/>
      <w:lvlText w:val="•"/>
      <w:lvlJc w:val="left"/>
      <w:pPr>
        <w:ind w:left="7757" w:hanging="348"/>
      </w:pPr>
      <w:rPr>
        <w:rFonts w:hint="default"/>
        <w:lang w:val="en-US" w:eastAsia="en-US" w:bidi="en-US"/>
      </w:rPr>
    </w:lvl>
    <w:lvl w:ilvl="8" w:tplc="AF40C4BA">
      <w:numFmt w:val="bullet"/>
      <w:lvlText w:val="•"/>
      <w:lvlJc w:val="left"/>
      <w:pPr>
        <w:ind w:left="8747" w:hanging="348"/>
      </w:pPr>
      <w:rPr>
        <w:rFonts w:hint="default"/>
        <w:lang w:val="en-US" w:eastAsia="en-US" w:bidi="en-US"/>
      </w:rPr>
    </w:lvl>
  </w:abstractNum>
  <w:abstractNum w:abstractNumId="8">
    <w:nsid w:val="1EF97DF7"/>
    <w:multiLevelType w:val="hybridMultilevel"/>
    <w:tmpl w:val="5D82AE9E"/>
    <w:lvl w:ilvl="0" w:tplc="7518A9C2">
      <w:start w:val="1"/>
      <w:numFmt w:val="decimal"/>
      <w:lvlText w:val="%1."/>
      <w:lvlJc w:val="left"/>
      <w:pPr>
        <w:ind w:left="1825" w:hanging="348"/>
        <w:jc w:val="right"/>
      </w:pPr>
      <w:rPr>
        <w:rFonts w:hint="default"/>
        <w:spacing w:val="-29"/>
        <w:w w:val="100"/>
        <w:lang w:val="en-US" w:eastAsia="en-US" w:bidi="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FE2BBF"/>
    <w:multiLevelType w:val="multilevel"/>
    <w:tmpl w:val="914A6920"/>
    <w:lvl w:ilvl="0">
      <w:start w:val="7"/>
      <w:numFmt w:val="decimal"/>
      <w:lvlText w:val="%1"/>
      <w:lvlJc w:val="left"/>
      <w:pPr>
        <w:ind w:left="1597" w:hanging="492"/>
      </w:pPr>
      <w:rPr>
        <w:rFonts w:hint="default"/>
        <w:lang w:val="en-US" w:eastAsia="en-US" w:bidi="en-US"/>
      </w:rPr>
    </w:lvl>
    <w:lvl w:ilvl="1">
      <w:start w:val="1"/>
      <w:numFmt w:val="decimal"/>
      <w:lvlText w:val="%1.%2."/>
      <w:lvlJc w:val="left"/>
      <w:pPr>
        <w:ind w:left="1597" w:hanging="492"/>
      </w:pPr>
      <w:rPr>
        <w:rFonts w:ascii="Book Antiqua" w:eastAsia="Book Antiqua" w:hAnsi="Book Antiqua" w:cs="Book Antiqua" w:hint="default"/>
        <w:b/>
        <w:bCs/>
        <w:spacing w:val="0"/>
        <w:w w:val="100"/>
        <w:sz w:val="28"/>
        <w:szCs w:val="28"/>
        <w:lang w:val="en-US" w:eastAsia="en-US" w:bidi="en-US"/>
      </w:rPr>
    </w:lvl>
    <w:lvl w:ilvl="2">
      <w:start w:val="1"/>
      <w:numFmt w:val="decimal"/>
      <w:lvlText w:val="%3."/>
      <w:lvlJc w:val="left"/>
      <w:pPr>
        <w:ind w:left="1825" w:hanging="348"/>
      </w:pPr>
      <w:rPr>
        <w:rFonts w:ascii="Book Antiqua" w:eastAsia="Book Antiqua" w:hAnsi="Book Antiqua" w:cs="Book Antiqua" w:hint="default"/>
        <w:spacing w:val="-12"/>
        <w:w w:val="100"/>
        <w:sz w:val="24"/>
        <w:szCs w:val="24"/>
        <w:lang w:val="en-US" w:eastAsia="en-US" w:bidi="en-US"/>
      </w:rPr>
    </w:lvl>
    <w:lvl w:ilvl="3">
      <w:numFmt w:val="bullet"/>
      <w:lvlText w:val="•"/>
      <w:lvlJc w:val="left"/>
      <w:pPr>
        <w:ind w:left="3799" w:hanging="348"/>
      </w:pPr>
      <w:rPr>
        <w:rFonts w:hint="default"/>
        <w:lang w:val="en-US" w:eastAsia="en-US" w:bidi="en-US"/>
      </w:rPr>
    </w:lvl>
    <w:lvl w:ilvl="4">
      <w:numFmt w:val="bullet"/>
      <w:lvlText w:val="•"/>
      <w:lvlJc w:val="left"/>
      <w:pPr>
        <w:ind w:left="4788" w:hanging="348"/>
      </w:pPr>
      <w:rPr>
        <w:rFonts w:hint="default"/>
        <w:lang w:val="en-US" w:eastAsia="en-US" w:bidi="en-US"/>
      </w:rPr>
    </w:lvl>
    <w:lvl w:ilvl="5">
      <w:numFmt w:val="bullet"/>
      <w:lvlText w:val="•"/>
      <w:lvlJc w:val="left"/>
      <w:pPr>
        <w:ind w:left="5778" w:hanging="348"/>
      </w:pPr>
      <w:rPr>
        <w:rFonts w:hint="default"/>
        <w:lang w:val="en-US" w:eastAsia="en-US" w:bidi="en-US"/>
      </w:rPr>
    </w:lvl>
    <w:lvl w:ilvl="6">
      <w:numFmt w:val="bullet"/>
      <w:lvlText w:val="•"/>
      <w:lvlJc w:val="left"/>
      <w:pPr>
        <w:ind w:left="6768" w:hanging="348"/>
      </w:pPr>
      <w:rPr>
        <w:rFonts w:hint="default"/>
        <w:lang w:val="en-US" w:eastAsia="en-US" w:bidi="en-US"/>
      </w:rPr>
    </w:lvl>
    <w:lvl w:ilvl="7">
      <w:numFmt w:val="bullet"/>
      <w:lvlText w:val="•"/>
      <w:lvlJc w:val="left"/>
      <w:pPr>
        <w:ind w:left="7757" w:hanging="348"/>
      </w:pPr>
      <w:rPr>
        <w:rFonts w:hint="default"/>
        <w:lang w:val="en-US" w:eastAsia="en-US" w:bidi="en-US"/>
      </w:rPr>
    </w:lvl>
    <w:lvl w:ilvl="8">
      <w:numFmt w:val="bullet"/>
      <w:lvlText w:val="•"/>
      <w:lvlJc w:val="left"/>
      <w:pPr>
        <w:ind w:left="8747" w:hanging="348"/>
      </w:pPr>
      <w:rPr>
        <w:rFonts w:hint="default"/>
        <w:lang w:val="en-US" w:eastAsia="en-US" w:bidi="en-US"/>
      </w:rPr>
    </w:lvl>
  </w:abstractNum>
  <w:abstractNum w:abstractNumId="10">
    <w:nsid w:val="1F7916BA"/>
    <w:multiLevelType w:val="hybridMultilevel"/>
    <w:tmpl w:val="1FA2FDBE"/>
    <w:lvl w:ilvl="0" w:tplc="E5CEACFE">
      <w:start w:val="1"/>
      <w:numFmt w:val="lowerLetter"/>
      <w:lvlText w:val="%1)"/>
      <w:lvlJc w:val="left"/>
      <w:pPr>
        <w:ind w:left="1825" w:hanging="348"/>
      </w:pPr>
      <w:rPr>
        <w:rFonts w:ascii="Book Antiqua" w:eastAsia="Book Antiqua" w:hAnsi="Book Antiqua" w:cs="Book Antiqua" w:hint="default"/>
        <w:spacing w:val="-3"/>
        <w:w w:val="100"/>
        <w:sz w:val="24"/>
        <w:szCs w:val="24"/>
        <w:lang w:val="en-US" w:eastAsia="en-US" w:bidi="en-US"/>
      </w:rPr>
    </w:lvl>
    <w:lvl w:ilvl="1" w:tplc="203ACC08">
      <w:numFmt w:val="bullet"/>
      <w:lvlText w:val="•"/>
      <w:lvlJc w:val="left"/>
      <w:pPr>
        <w:ind w:left="2710" w:hanging="348"/>
      </w:pPr>
      <w:rPr>
        <w:rFonts w:hint="default"/>
        <w:lang w:val="en-US" w:eastAsia="en-US" w:bidi="en-US"/>
      </w:rPr>
    </w:lvl>
    <w:lvl w:ilvl="2" w:tplc="DFAED482">
      <w:numFmt w:val="bullet"/>
      <w:lvlText w:val="•"/>
      <w:lvlJc w:val="left"/>
      <w:pPr>
        <w:ind w:left="3601" w:hanging="348"/>
      </w:pPr>
      <w:rPr>
        <w:rFonts w:hint="default"/>
        <w:lang w:val="en-US" w:eastAsia="en-US" w:bidi="en-US"/>
      </w:rPr>
    </w:lvl>
    <w:lvl w:ilvl="3" w:tplc="FA2AD2EE">
      <w:numFmt w:val="bullet"/>
      <w:lvlText w:val="•"/>
      <w:lvlJc w:val="left"/>
      <w:pPr>
        <w:ind w:left="4491" w:hanging="348"/>
      </w:pPr>
      <w:rPr>
        <w:rFonts w:hint="default"/>
        <w:lang w:val="en-US" w:eastAsia="en-US" w:bidi="en-US"/>
      </w:rPr>
    </w:lvl>
    <w:lvl w:ilvl="4" w:tplc="77265B86">
      <w:numFmt w:val="bullet"/>
      <w:lvlText w:val="•"/>
      <w:lvlJc w:val="left"/>
      <w:pPr>
        <w:ind w:left="5382" w:hanging="348"/>
      </w:pPr>
      <w:rPr>
        <w:rFonts w:hint="default"/>
        <w:lang w:val="en-US" w:eastAsia="en-US" w:bidi="en-US"/>
      </w:rPr>
    </w:lvl>
    <w:lvl w:ilvl="5" w:tplc="9F5E5318">
      <w:numFmt w:val="bullet"/>
      <w:lvlText w:val="•"/>
      <w:lvlJc w:val="left"/>
      <w:pPr>
        <w:ind w:left="6273" w:hanging="348"/>
      </w:pPr>
      <w:rPr>
        <w:rFonts w:hint="default"/>
        <w:lang w:val="en-US" w:eastAsia="en-US" w:bidi="en-US"/>
      </w:rPr>
    </w:lvl>
    <w:lvl w:ilvl="6" w:tplc="3A96E116">
      <w:numFmt w:val="bullet"/>
      <w:lvlText w:val="•"/>
      <w:lvlJc w:val="left"/>
      <w:pPr>
        <w:ind w:left="7163" w:hanging="348"/>
      </w:pPr>
      <w:rPr>
        <w:rFonts w:hint="default"/>
        <w:lang w:val="en-US" w:eastAsia="en-US" w:bidi="en-US"/>
      </w:rPr>
    </w:lvl>
    <w:lvl w:ilvl="7" w:tplc="C2BC601A">
      <w:numFmt w:val="bullet"/>
      <w:lvlText w:val="•"/>
      <w:lvlJc w:val="left"/>
      <w:pPr>
        <w:ind w:left="8054" w:hanging="348"/>
      </w:pPr>
      <w:rPr>
        <w:rFonts w:hint="default"/>
        <w:lang w:val="en-US" w:eastAsia="en-US" w:bidi="en-US"/>
      </w:rPr>
    </w:lvl>
    <w:lvl w:ilvl="8" w:tplc="18A6EB7C">
      <w:numFmt w:val="bullet"/>
      <w:lvlText w:val="•"/>
      <w:lvlJc w:val="left"/>
      <w:pPr>
        <w:ind w:left="8945" w:hanging="348"/>
      </w:pPr>
      <w:rPr>
        <w:rFonts w:hint="default"/>
        <w:lang w:val="en-US" w:eastAsia="en-US" w:bidi="en-US"/>
      </w:rPr>
    </w:lvl>
  </w:abstractNum>
  <w:abstractNum w:abstractNumId="11">
    <w:nsid w:val="20966528"/>
    <w:multiLevelType w:val="hybridMultilevel"/>
    <w:tmpl w:val="E114787A"/>
    <w:lvl w:ilvl="0" w:tplc="4E00C00E">
      <w:start w:val="1"/>
      <w:numFmt w:val="decimal"/>
      <w:lvlText w:val="%1."/>
      <w:lvlJc w:val="left"/>
      <w:pPr>
        <w:ind w:left="1825" w:hanging="348"/>
      </w:pPr>
      <w:rPr>
        <w:rFonts w:ascii="Book Antiqua" w:eastAsia="Book Antiqua" w:hAnsi="Book Antiqua" w:cs="Book Antiqua" w:hint="default"/>
        <w:spacing w:val="-28"/>
        <w:w w:val="100"/>
        <w:sz w:val="24"/>
        <w:szCs w:val="24"/>
        <w:lang w:val="en-US" w:eastAsia="en-US" w:bidi="en-US"/>
      </w:rPr>
    </w:lvl>
    <w:lvl w:ilvl="1" w:tplc="59186D30">
      <w:numFmt w:val="bullet"/>
      <w:lvlText w:val="•"/>
      <w:lvlJc w:val="left"/>
      <w:pPr>
        <w:ind w:left="2710" w:hanging="348"/>
      </w:pPr>
      <w:rPr>
        <w:rFonts w:hint="default"/>
        <w:lang w:val="en-US" w:eastAsia="en-US" w:bidi="en-US"/>
      </w:rPr>
    </w:lvl>
    <w:lvl w:ilvl="2" w:tplc="50D6869A">
      <w:numFmt w:val="bullet"/>
      <w:lvlText w:val="•"/>
      <w:lvlJc w:val="left"/>
      <w:pPr>
        <w:ind w:left="3601" w:hanging="348"/>
      </w:pPr>
      <w:rPr>
        <w:rFonts w:hint="default"/>
        <w:lang w:val="en-US" w:eastAsia="en-US" w:bidi="en-US"/>
      </w:rPr>
    </w:lvl>
    <w:lvl w:ilvl="3" w:tplc="20CA6760">
      <w:numFmt w:val="bullet"/>
      <w:lvlText w:val="•"/>
      <w:lvlJc w:val="left"/>
      <w:pPr>
        <w:ind w:left="4491" w:hanging="348"/>
      </w:pPr>
      <w:rPr>
        <w:rFonts w:hint="default"/>
        <w:lang w:val="en-US" w:eastAsia="en-US" w:bidi="en-US"/>
      </w:rPr>
    </w:lvl>
    <w:lvl w:ilvl="4" w:tplc="6AC6B8F0">
      <w:numFmt w:val="bullet"/>
      <w:lvlText w:val="•"/>
      <w:lvlJc w:val="left"/>
      <w:pPr>
        <w:ind w:left="5382" w:hanging="348"/>
      </w:pPr>
      <w:rPr>
        <w:rFonts w:hint="default"/>
        <w:lang w:val="en-US" w:eastAsia="en-US" w:bidi="en-US"/>
      </w:rPr>
    </w:lvl>
    <w:lvl w:ilvl="5" w:tplc="69822BF6">
      <w:numFmt w:val="bullet"/>
      <w:lvlText w:val="•"/>
      <w:lvlJc w:val="left"/>
      <w:pPr>
        <w:ind w:left="6273" w:hanging="348"/>
      </w:pPr>
      <w:rPr>
        <w:rFonts w:hint="default"/>
        <w:lang w:val="en-US" w:eastAsia="en-US" w:bidi="en-US"/>
      </w:rPr>
    </w:lvl>
    <w:lvl w:ilvl="6" w:tplc="E1EA79EE">
      <w:numFmt w:val="bullet"/>
      <w:lvlText w:val="•"/>
      <w:lvlJc w:val="left"/>
      <w:pPr>
        <w:ind w:left="7163" w:hanging="348"/>
      </w:pPr>
      <w:rPr>
        <w:rFonts w:hint="default"/>
        <w:lang w:val="en-US" w:eastAsia="en-US" w:bidi="en-US"/>
      </w:rPr>
    </w:lvl>
    <w:lvl w:ilvl="7" w:tplc="0E8C916A">
      <w:numFmt w:val="bullet"/>
      <w:lvlText w:val="•"/>
      <w:lvlJc w:val="left"/>
      <w:pPr>
        <w:ind w:left="8054" w:hanging="348"/>
      </w:pPr>
      <w:rPr>
        <w:rFonts w:hint="default"/>
        <w:lang w:val="en-US" w:eastAsia="en-US" w:bidi="en-US"/>
      </w:rPr>
    </w:lvl>
    <w:lvl w:ilvl="8" w:tplc="147C20A6">
      <w:numFmt w:val="bullet"/>
      <w:lvlText w:val="•"/>
      <w:lvlJc w:val="left"/>
      <w:pPr>
        <w:ind w:left="8945" w:hanging="348"/>
      </w:pPr>
      <w:rPr>
        <w:rFonts w:hint="default"/>
        <w:lang w:val="en-US" w:eastAsia="en-US" w:bidi="en-US"/>
      </w:rPr>
    </w:lvl>
  </w:abstractNum>
  <w:abstractNum w:abstractNumId="12">
    <w:nsid w:val="251F57FB"/>
    <w:multiLevelType w:val="hybridMultilevel"/>
    <w:tmpl w:val="16344988"/>
    <w:lvl w:ilvl="0" w:tplc="5FB62F88">
      <w:start w:val="1"/>
      <w:numFmt w:val="lowerLetter"/>
      <w:lvlText w:val="%1)"/>
      <w:lvlJc w:val="left"/>
      <w:pPr>
        <w:ind w:left="109" w:hanging="329"/>
      </w:pPr>
      <w:rPr>
        <w:rFonts w:ascii="Book Antiqua" w:eastAsia="Book Antiqua" w:hAnsi="Book Antiqua" w:cs="Book Antiqua" w:hint="default"/>
        <w:spacing w:val="0"/>
        <w:w w:val="100"/>
        <w:sz w:val="15"/>
        <w:szCs w:val="15"/>
        <w:lang w:val="en-US" w:eastAsia="en-US" w:bidi="en-US"/>
      </w:rPr>
    </w:lvl>
    <w:lvl w:ilvl="1" w:tplc="C85E5E94">
      <w:numFmt w:val="bullet"/>
      <w:lvlText w:val="•"/>
      <w:lvlJc w:val="left"/>
      <w:pPr>
        <w:ind w:left="500" w:hanging="329"/>
      </w:pPr>
      <w:rPr>
        <w:rFonts w:hint="default"/>
        <w:lang w:val="en-US" w:eastAsia="en-US" w:bidi="en-US"/>
      </w:rPr>
    </w:lvl>
    <w:lvl w:ilvl="2" w:tplc="DD9EAD92">
      <w:numFmt w:val="bullet"/>
      <w:lvlText w:val="•"/>
      <w:lvlJc w:val="left"/>
      <w:pPr>
        <w:ind w:left="900" w:hanging="329"/>
      </w:pPr>
      <w:rPr>
        <w:rFonts w:hint="default"/>
        <w:lang w:val="en-US" w:eastAsia="en-US" w:bidi="en-US"/>
      </w:rPr>
    </w:lvl>
    <w:lvl w:ilvl="3" w:tplc="5CA8F5BE">
      <w:numFmt w:val="bullet"/>
      <w:lvlText w:val="•"/>
      <w:lvlJc w:val="left"/>
      <w:pPr>
        <w:ind w:left="1300" w:hanging="329"/>
      </w:pPr>
      <w:rPr>
        <w:rFonts w:hint="default"/>
        <w:lang w:val="en-US" w:eastAsia="en-US" w:bidi="en-US"/>
      </w:rPr>
    </w:lvl>
    <w:lvl w:ilvl="4" w:tplc="3030FCFC">
      <w:numFmt w:val="bullet"/>
      <w:lvlText w:val="•"/>
      <w:lvlJc w:val="left"/>
      <w:pPr>
        <w:ind w:left="1700" w:hanging="329"/>
      </w:pPr>
      <w:rPr>
        <w:rFonts w:hint="default"/>
        <w:lang w:val="en-US" w:eastAsia="en-US" w:bidi="en-US"/>
      </w:rPr>
    </w:lvl>
    <w:lvl w:ilvl="5" w:tplc="D2C8E69E">
      <w:numFmt w:val="bullet"/>
      <w:lvlText w:val="•"/>
      <w:lvlJc w:val="left"/>
      <w:pPr>
        <w:ind w:left="2101" w:hanging="329"/>
      </w:pPr>
      <w:rPr>
        <w:rFonts w:hint="default"/>
        <w:lang w:val="en-US" w:eastAsia="en-US" w:bidi="en-US"/>
      </w:rPr>
    </w:lvl>
    <w:lvl w:ilvl="6" w:tplc="D284B9EA">
      <w:numFmt w:val="bullet"/>
      <w:lvlText w:val="•"/>
      <w:lvlJc w:val="left"/>
      <w:pPr>
        <w:ind w:left="2501" w:hanging="329"/>
      </w:pPr>
      <w:rPr>
        <w:rFonts w:hint="default"/>
        <w:lang w:val="en-US" w:eastAsia="en-US" w:bidi="en-US"/>
      </w:rPr>
    </w:lvl>
    <w:lvl w:ilvl="7" w:tplc="DD522A56">
      <w:numFmt w:val="bullet"/>
      <w:lvlText w:val="•"/>
      <w:lvlJc w:val="left"/>
      <w:pPr>
        <w:ind w:left="2901" w:hanging="329"/>
      </w:pPr>
      <w:rPr>
        <w:rFonts w:hint="default"/>
        <w:lang w:val="en-US" w:eastAsia="en-US" w:bidi="en-US"/>
      </w:rPr>
    </w:lvl>
    <w:lvl w:ilvl="8" w:tplc="A6FC86B4">
      <w:numFmt w:val="bullet"/>
      <w:lvlText w:val="•"/>
      <w:lvlJc w:val="left"/>
      <w:pPr>
        <w:ind w:left="3301" w:hanging="329"/>
      </w:pPr>
      <w:rPr>
        <w:rFonts w:hint="default"/>
        <w:lang w:val="en-US" w:eastAsia="en-US" w:bidi="en-US"/>
      </w:rPr>
    </w:lvl>
  </w:abstractNum>
  <w:abstractNum w:abstractNumId="13">
    <w:nsid w:val="26385C60"/>
    <w:multiLevelType w:val="hybridMultilevel"/>
    <w:tmpl w:val="9A80867E"/>
    <w:lvl w:ilvl="0" w:tplc="73FC1B1C">
      <w:start w:val="1"/>
      <w:numFmt w:val="decimal"/>
      <w:lvlText w:val="%1."/>
      <w:lvlJc w:val="left"/>
      <w:pPr>
        <w:ind w:left="1385" w:hanging="281"/>
      </w:pPr>
      <w:rPr>
        <w:rFonts w:ascii="Book Antiqua" w:eastAsia="Book Antiqua" w:hAnsi="Book Antiqua" w:cs="Book Antiqua" w:hint="default"/>
        <w:b/>
        <w:bCs/>
        <w:w w:val="100"/>
        <w:sz w:val="28"/>
        <w:szCs w:val="28"/>
        <w:lang w:val="en-US" w:eastAsia="en-US" w:bidi="en-US"/>
      </w:rPr>
    </w:lvl>
    <w:lvl w:ilvl="1" w:tplc="7518A9C2">
      <w:start w:val="1"/>
      <w:numFmt w:val="decimal"/>
      <w:lvlText w:val="%2."/>
      <w:lvlJc w:val="left"/>
      <w:pPr>
        <w:ind w:left="1825" w:hanging="348"/>
        <w:jc w:val="right"/>
      </w:pPr>
      <w:rPr>
        <w:rFonts w:hint="default"/>
        <w:spacing w:val="-29"/>
        <w:w w:val="100"/>
        <w:lang w:val="en-US" w:eastAsia="en-US" w:bidi="en-US"/>
      </w:rPr>
    </w:lvl>
    <w:lvl w:ilvl="2" w:tplc="E07CB5F6">
      <w:numFmt w:val="bullet"/>
      <w:lvlText w:val="•"/>
      <w:lvlJc w:val="left"/>
      <w:pPr>
        <w:ind w:left="2809" w:hanging="348"/>
      </w:pPr>
      <w:rPr>
        <w:rFonts w:hint="default"/>
        <w:lang w:val="en-US" w:eastAsia="en-US" w:bidi="en-US"/>
      </w:rPr>
    </w:lvl>
    <w:lvl w:ilvl="3" w:tplc="49D045B0">
      <w:numFmt w:val="bullet"/>
      <w:lvlText w:val="•"/>
      <w:lvlJc w:val="left"/>
      <w:pPr>
        <w:ind w:left="3799" w:hanging="348"/>
      </w:pPr>
      <w:rPr>
        <w:rFonts w:hint="default"/>
        <w:lang w:val="en-US" w:eastAsia="en-US" w:bidi="en-US"/>
      </w:rPr>
    </w:lvl>
    <w:lvl w:ilvl="4" w:tplc="BC2C9EE8">
      <w:numFmt w:val="bullet"/>
      <w:lvlText w:val="•"/>
      <w:lvlJc w:val="left"/>
      <w:pPr>
        <w:ind w:left="4788" w:hanging="348"/>
      </w:pPr>
      <w:rPr>
        <w:rFonts w:hint="default"/>
        <w:lang w:val="en-US" w:eastAsia="en-US" w:bidi="en-US"/>
      </w:rPr>
    </w:lvl>
    <w:lvl w:ilvl="5" w:tplc="9E56DB3A">
      <w:numFmt w:val="bullet"/>
      <w:lvlText w:val="•"/>
      <w:lvlJc w:val="left"/>
      <w:pPr>
        <w:ind w:left="5778" w:hanging="348"/>
      </w:pPr>
      <w:rPr>
        <w:rFonts w:hint="default"/>
        <w:lang w:val="en-US" w:eastAsia="en-US" w:bidi="en-US"/>
      </w:rPr>
    </w:lvl>
    <w:lvl w:ilvl="6" w:tplc="CE9E31BC">
      <w:numFmt w:val="bullet"/>
      <w:lvlText w:val="•"/>
      <w:lvlJc w:val="left"/>
      <w:pPr>
        <w:ind w:left="6768" w:hanging="348"/>
      </w:pPr>
      <w:rPr>
        <w:rFonts w:hint="default"/>
        <w:lang w:val="en-US" w:eastAsia="en-US" w:bidi="en-US"/>
      </w:rPr>
    </w:lvl>
    <w:lvl w:ilvl="7" w:tplc="4F445954">
      <w:numFmt w:val="bullet"/>
      <w:lvlText w:val="•"/>
      <w:lvlJc w:val="left"/>
      <w:pPr>
        <w:ind w:left="7757" w:hanging="348"/>
      </w:pPr>
      <w:rPr>
        <w:rFonts w:hint="default"/>
        <w:lang w:val="en-US" w:eastAsia="en-US" w:bidi="en-US"/>
      </w:rPr>
    </w:lvl>
    <w:lvl w:ilvl="8" w:tplc="45FAE282">
      <w:numFmt w:val="bullet"/>
      <w:lvlText w:val="•"/>
      <w:lvlJc w:val="left"/>
      <w:pPr>
        <w:ind w:left="8747" w:hanging="348"/>
      </w:pPr>
      <w:rPr>
        <w:rFonts w:hint="default"/>
        <w:lang w:val="en-US" w:eastAsia="en-US" w:bidi="en-US"/>
      </w:rPr>
    </w:lvl>
  </w:abstractNum>
  <w:abstractNum w:abstractNumId="14">
    <w:nsid w:val="276E6031"/>
    <w:multiLevelType w:val="hybridMultilevel"/>
    <w:tmpl w:val="EA66D994"/>
    <w:lvl w:ilvl="0" w:tplc="94B088A0">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E0802E3A">
      <w:numFmt w:val="bullet"/>
      <w:lvlText w:val="•"/>
      <w:lvlJc w:val="left"/>
      <w:pPr>
        <w:ind w:left="2710" w:hanging="348"/>
      </w:pPr>
      <w:rPr>
        <w:rFonts w:hint="default"/>
        <w:lang w:val="en-US" w:eastAsia="en-US" w:bidi="en-US"/>
      </w:rPr>
    </w:lvl>
    <w:lvl w:ilvl="2" w:tplc="F79E07BE">
      <w:numFmt w:val="bullet"/>
      <w:lvlText w:val="•"/>
      <w:lvlJc w:val="left"/>
      <w:pPr>
        <w:ind w:left="3601" w:hanging="348"/>
      </w:pPr>
      <w:rPr>
        <w:rFonts w:hint="default"/>
        <w:lang w:val="en-US" w:eastAsia="en-US" w:bidi="en-US"/>
      </w:rPr>
    </w:lvl>
    <w:lvl w:ilvl="3" w:tplc="45729DBE">
      <w:numFmt w:val="bullet"/>
      <w:lvlText w:val="•"/>
      <w:lvlJc w:val="left"/>
      <w:pPr>
        <w:ind w:left="4491" w:hanging="348"/>
      </w:pPr>
      <w:rPr>
        <w:rFonts w:hint="default"/>
        <w:lang w:val="en-US" w:eastAsia="en-US" w:bidi="en-US"/>
      </w:rPr>
    </w:lvl>
    <w:lvl w:ilvl="4" w:tplc="EC284F2E">
      <w:numFmt w:val="bullet"/>
      <w:lvlText w:val="•"/>
      <w:lvlJc w:val="left"/>
      <w:pPr>
        <w:ind w:left="5382" w:hanging="348"/>
      </w:pPr>
      <w:rPr>
        <w:rFonts w:hint="default"/>
        <w:lang w:val="en-US" w:eastAsia="en-US" w:bidi="en-US"/>
      </w:rPr>
    </w:lvl>
    <w:lvl w:ilvl="5" w:tplc="FC62E08A">
      <w:numFmt w:val="bullet"/>
      <w:lvlText w:val="•"/>
      <w:lvlJc w:val="left"/>
      <w:pPr>
        <w:ind w:left="6273" w:hanging="348"/>
      </w:pPr>
      <w:rPr>
        <w:rFonts w:hint="default"/>
        <w:lang w:val="en-US" w:eastAsia="en-US" w:bidi="en-US"/>
      </w:rPr>
    </w:lvl>
    <w:lvl w:ilvl="6" w:tplc="B4581864">
      <w:numFmt w:val="bullet"/>
      <w:lvlText w:val="•"/>
      <w:lvlJc w:val="left"/>
      <w:pPr>
        <w:ind w:left="7163" w:hanging="348"/>
      </w:pPr>
      <w:rPr>
        <w:rFonts w:hint="default"/>
        <w:lang w:val="en-US" w:eastAsia="en-US" w:bidi="en-US"/>
      </w:rPr>
    </w:lvl>
    <w:lvl w:ilvl="7" w:tplc="02DC31B0">
      <w:numFmt w:val="bullet"/>
      <w:lvlText w:val="•"/>
      <w:lvlJc w:val="left"/>
      <w:pPr>
        <w:ind w:left="8054" w:hanging="348"/>
      </w:pPr>
      <w:rPr>
        <w:rFonts w:hint="default"/>
        <w:lang w:val="en-US" w:eastAsia="en-US" w:bidi="en-US"/>
      </w:rPr>
    </w:lvl>
    <w:lvl w:ilvl="8" w:tplc="81368C78">
      <w:numFmt w:val="bullet"/>
      <w:lvlText w:val="•"/>
      <w:lvlJc w:val="left"/>
      <w:pPr>
        <w:ind w:left="8945" w:hanging="348"/>
      </w:pPr>
      <w:rPr>
        <w:rFonts w:hint="default"/>
        <w:lang w:val="en-US" w:eastAsia="en-US" w:bidi="en-US"/>
      </w:rPr>
    </w:lvl>
  </w:abstractNum>
  <w:abstractNum w:abstractNumId="15">
    <w:nsid w:val="27D95D01"/>
    <w:multiLevelType w:val="hybridMultilevel"/>
    <w:tmpl w:val="84AC303A"/>
    <w:lvl w:ilvl="0" w:tplc="83D62D7E">
      <w:start w:val="12"/>
      <w:numFmt w:val="lowerLetter"/>
      <w:lvlText w:val="%1)"/>
      <w:lvlJc w:val="left"/>
      <w:pPr>
        <w:ind w:left="109" w:hanging="296"/>
      </w:pPr>
      <w:rPr>
        <w:rFonts w:ascii="Book Antiqua" w:eastAsia="Book Antiqua" w:hAnsi="Book Antiqua" w:cs="Book Antiqua" w:hint="default"/>
        <w:spacing w:val="-1"/>
        <w:w w:val="100"/>
        <w:sz w:val="15"/>
        <w:szCs w:val="15"/>
        <w:lang w:val="en-US" w:eastAsia="en-US" w:bidi="en-US"/>
      </w:rPr>
    </w:lvl>
    <w:lvl w:ilvl="1" w:tplc="B06C8C10">
      <w:numFmt w:val="bullet"/>
      <w:lvlText w:val="•"/>
      <w:lvlJc w:val="left"/>
      <w:pPr>
        <w:ind w:left="500" w:hanging="296"/>
      </w:pPr>
      <w:rPr>
        <w:rFonts w:hint="default"/>
        <w:lang w:val="en-US" w:eastAsia="en-US" w:bidi="en-US"/>
      </w:rPr>
    </w:lvl>
    <w:lvl w:ilvl="2" w:tplc="E2382776">
      <w:numFmt w:val="bullet"/>
      <w:lvlText w:val="•"/>
      <w:lvlJc w:val="left"/>
      <w:pPr>
        <w:ind w:left="900" w:hanging="296"/>
      </w:pPr>
      <w:rPr>
        <w:rFonts w:hint="default"/>
        <w:lang w:val="en-US" w:eastAsia="en-US" w:bidi="en-US"/>
      </w:rPr>
    </w:lvl>
    <w:lvl w:ilvl="3" w:tplc="2F3681E6">
      <w:numFmt w:val="bullet"/>
      <w:lvlText w:val="•"/>
      <w:lvlJc w:val="left"/>
      <w:pPr>
        <w:ind w:left="1300" w:hanging="296"/>
      </w:pPr>
      <w:rPr>
        <w:rFonts w:hint="default"/>
        <w:lang w:val="en-US" w:eastAsia="en-US" w:bidi="en-US"/>
      </w:rPr>
    </w:lvl>
    <w:lvl w:ilvl="4" w:tplc="DFE4D866">
      <w:numFmt w:val="bullet"/>
      <w:lvlText w:val="•"/>
      <w:lvlJc w:val="left"/>
      <w:pPr>
        <w:ind w:left="1700" w:hanging="296"/>
      </w:pPr>
      <w:rPr>
        <w:rFonts w:hint="default"/>
        <w:lang w:val="en-US" w:eastAsia="en-US" w:bidi="en-US"/>
      </w:rPr>
    </w:lvl>
    <w:lvl w:ilvl="5" w:tplc="7480B142">
      <w:numFmt w:val="bullet"/>
      <w:lvlText w:val="•"/>
      <w:lvlJc w:val="left"/>
      <w:pPr>
        <w:ind w:left="2101" w:hanging="296"/>
      </w:pPr>
      <w:rPr>
        <w:rFonts w:hint="default"/>
        <w:lang w:val="en-US" w:eastAsia="en-US" w:bidi="en-US"/>
      </w:rPr>
    </w:lvl>
    <w:lvl w:ilvl="6" w:tplc="A6B891CE">
      <w:numFmt w:val="bullet"/>
      <w:lvlText w:val="•"/>
      <w:lvlJc w:val="left"/>
      <w:pPr>
        <w:ind w:left="2501" w:hanging="296"/>
      </w:pPr>
      <w:rPr>
        <w:rFonts w:hint="default"/>
        <w:lang w:val="en-US" w:eastAsia="en-US" w:bidi="en-US"/>
      </w:rPr>
    </w:lvl>
    <w:lvl w:ilvl="7" w:tplc="0FE628D8">
      <w:numFmt w:val="bullet"/>
      <w:lvlText w:val="•"/>
      <w:lvlJc w:val="left"/>
      <w:pPr>
        <w:ind w:left="2901" w:hanging="296"/>
      </w:pPr>
      <w:rPr>
        <w:rFonts w:hint="default"/>
        <w:lang w:val="en-US" w:eastAsia="en-US" w:bidi="en-US"/>
      </w:rPr>
    </w:lvl>
    <w:lvl w:ilvl="8" w:tplc="4A529AB2">
      <w:numFmt w:val="bullet"/>
      <w:lvlText w:val="•"/>
      <w:lvlJc w:val="left"/>
      <w:pPr>
        <w:ind w:left="3301" w:hanging="296"/>
      </w:pPr>
      <w:rPr>
        <w:rFonts w:hint="default"/>
        <w:lang w:val="en-US" w:eastAsia="en-US" w:bidi="en-US"/>
      </w:rPr>
    </w:lvl>
  </w:abstractNum>
  <w:abstractNum w:abstractNumId="16">
    <w:nsid w:val="29FC62BE"/>
    <w:multiLevelType w:val="hybridMultilevel"/>
    <w:tmpl w:val="DE52A836"/>
    <w:lvl w:ilvl="0" w:tplc="D414B1A6">
      <w:start w:val="1"/>
      <w:numFmt w:val="lowerLetter"/>
      <w:lvlText w:val="%1)"/>
      <w:lvlJc w:val="left"/>
      <w:pPr>
        <w:ind w:left="1825" w:hanging="348"/>
      </w:pPr>
      <w:rPr>
        <w:rFonts w:hint="default"/>
        <w:spacing w:val="-2"/>
        <w:w w:val="100"/>
        <w:lang w:val="en-US" w:eastAsia="en-US" w:bidi="en-US"/>
      </w:rPr>
    </w:lvl>
    <w:lvl w:ilvl="1" w:tplc="E2A8C61C">
      <w:numFmt w:val="bullet"/>
      <w:lvlText w:val="•"/>
      <w:lvlJc w:val="left"/>
      <w:pPr>
        <w:ind w:left="2710" w:hanging="348"/>
      </w:pPr>
      <w:rPr>
        <w:rFonts w:hint="default"/>
        <w:lang w:val="en-US" w:eastAsia="en-US" w:bidi="en-US"/>
      </w:rPr>
    </w:lvl>
    <w:lvl w:ilvl="2" w:tplc="D9681528">
      <w:numFmt w:val="bullet"/>
      <w:lvlText w:val="•"/>
      <w:lvlJc w:val="left"/>
      <w:pPr>
        <w:ind w:left="3601" w:hanging="348"/>
      </w:pPr>
      <w:rPr>
        <w:rFonts w:hint="default"/>
        <w:lang w:val="en-US" w:eastAsia="en-US" w:bidi="en-US"/>
      </w:rPr>
    </w:lvl>
    <w:lvl w:ilvl="3" w:tplc="08B69254">
      <w:numFmt w:val="bullet"/>
      <w:lvlText w:val="•"/>
      <w:lvlJc w:val="left"/>
      <w:pPr>
        <w:ind w:left="4491" w:hanging="348"/>
      </w:pPr>
      <w:rPr>
        <w:rFonts w:hint="default"/>
        <w:lang w:val="en-US" w:eastAsia="en-US" w:bidi="en-US"/>
      </w:rPr>
    </w:lvl>
    <w:lvl w:ilvl="4" w:tplc="24BA5C06">
      <w:numFmt w:val="bullet"/>
      <w:lvlText w:val="•"/>
      <w:lvlJc w:val="left"/>
      <w:pPr>
        <w:ind w:left="5382" w:hanging="348"/>
      </w:pPr>
      <w:rPr>
        <w:rFonts w:hint="default"/>
        <w:lang w:val="en-US" w:eastAsia="en-US" w:bidi="en-US"/>
      </w:rPr>
    </w:lvl>
    <w:lvl w:ilvl="5" w:tplc="C032F5EC">
      <w:numFmt w:val="bullet"/>
      <w:lvlText w:val="•"/>
      <w:lvlJc w:val="left"/>
      <w:pPr>
        <w:ind w:left="6273" w:hanging="348"/>
      </w:pPr>
      <w:rPr>
        <w:rFonts w:hint="default"/>
        <w:lang w:val="en-US" w:eastAsia="en-US" w:bidi="en-US"/>
      </w:rPr>
    </w:lvl>
    <w:lvl w:ilvl="6" w:tplc="F48C1F1A">
      <w:numFmt w:val="bullet"/>
      <w:lvlText w:val="•"/>
      <w:lvlJc w:val="left"/>
      <w:pPr>
        <w:ind w:left="7163" w:hanging="348"/>
      </w:pPr>
      <w:rPr>
        <w:rFonts w:hint="default"/>
        <w:lang w:val="en-US" w:eastAsia="en-US" w:bidi="en-US"/>
      </w:rPr>
    </w:lvl>
    <w:lvl w:ilvl="7" w:tplc="AD4E042A">
      <w:numFmt w:val="bullet"/>
      <w:lvlText w:val="•"/>
      <w:lvlJc w:val="left"/>
      <w:pPr>
        <w:ind w:left="8054" w:hanging="348"/>
      </w:pPr>
      <w:rPr>
        <w:rFonts w:hint="default"/>
        <w:lang w:val="en-US" w:eastAsia="en-US" w:bidi="en-US"/>
      </w:rPr>
    </w:lvl>
    <w:lvl w:ilvl="8" w:tplc="202A69C8">
      <w:numFmt w:val="bullet"/>
      <w:lvlText w:val="•"/>
      <w:lvlJc w:val="left"/>
      <w:pPr>
        <w:ind w:left="8945" w:hanging="348"/>
      </w:pPr>
      <w:rPr>
        <w:rFonts w:hint="default"/>
        <w:lang w:val="en-US" w:eastAsia="en-US" w:bidi="en-US"/>
      </w:rPr>
    </w:lvl>
  </w:abstractNum>
  <w:abstractNum w:abstractNumId="17">
    <w:nsid w:val="2BF458EF"/>
    <w:multiLevelType w:val="hybridMultilevel"/>
    <w:tmpl w:val="0F162748"/>
    <w:lvl w:ilvl="0" w:tplc="38580314">
      <w:start w:val="1"/>
      <w:numFmt w:val="lowerLetter"/>
      <w:lvlText w:val="%1)"/>
      <w:lvlJc w:val="left"/>
      <w:pPr>
        <w:ind w:left="1825" w:hanging="348"/>
      </w:pPr>
      <w:rPr>
        <w:rFonts w:ascii="Book Antiqua" w:eastAsia="Book Antiqua" w:hAnsi="Book Antiqua" w:cs="Book Antiqua" w:hint="default"/>
        <w:spacing w:val="-2"/>
        <w:w w:val="100"/>
        <w:sz w:val="24"/>
        <w:szCs w:val="24"/>
        <w:lang w:val="en-US" w:eastAsia="en-US" w:bidi="en-US"/>
      </w:rPr>
    </w:lvl>
    <w:lvl w:ilvl="1" w:tplc="74207C2A">
      <w:numFmt w:val="bullet"/>
      <w:lvlText w:val="•"/>
      <w:lvlJc w:val="left"/>
      <w:pPr>
        <w:ind w:left="2710" w:hanging="348"/>
      </w:pPr>
      <w:rPr>
        <w:rFonts w:hint="default"/>
        <w:lang w:val="en-US" w:eastAsia="en-US" w:bidi="en-US"/>
      </w:rPr>
    </w:lvl>
    <w:lvl w:ilvl="2" w:tplc="F33E53E6">
      <w:numFmt w:val="bullet"/>
      <w:lvlText w:val="•"/>
      <w:lvlJc w:val="left"/>
      <w:pPr>
        <w:ind w:left="3601" w:hanging="348"/>
      </w:pPr>
      <w:rPr>
        <w:rFonts w:hint="default"/>
        <w:lang w:val="en-US" w:eastAsia="en-US" w:bidi="en-US"/>
      </w:rPr>
    </w:lvl>
    <w:lvl w:ilvl="3" w:tplc="04CA054E">
      <w:numFmt w:val="bullet"/>
      <w:lvlText w:val="•"/>
      <w:lvlJc w:val="left"/>
      <w:pPr>
        <w:ind w:left="4491" w:hanging="348"/>
      </w:pPr>
      <w:rPr>
        <w:rFonts w:hint="default"/>
        <w:lang w:val="en-US" w:eastAsia="en-US" w:bidi="en-US"/>
      </w:rPr>
    </w:lvl>
    <w:lvl w:ilvl="4" w:tplc="F21A88F8">
      <w:numFmt w:val="bullet"/>
      <w:lvlText w:val="•"/>
      <w:lvlJc w:val="left"/>
      <w:pPr>
        <w:ind w:left="5382" w:hanging="348"/>
      </w:pPr>
      <w:rPr>
        <w:rFonts w:hint="default"/>
        <w:lang w:val="en-US" w:eastAsia="en-US" w:bidi="en-US"/>
      </w:rPr>
    </w:lvl>
    <w:lvl w:ilvl="5" w:tplc="3B1289F6">
      <w:numFmt w:val="bullet"/>
      <w:lvlText w:val="•"/>
      <w:lvlJc w:val="left"/>
      <w:pPr>
        <w:ind w:left="6273" w:hanging="348"/>
      </w:pPr>
      <w:rPr>
        <w:rFonts w:hint="default"/>
        <w:lang w:val="en-US" w:eastAsia="en-US" w:bidi="en-US"/>
      </w:rPr>
    </w:lvl>
    <w:lvl w:ilvl="6" w:tplc="3432D4C2">
      <w:numFmt w:val="bullet"/>
      <w:lvlText w:val="•"/>
      <w:lvlJc w:val="left"/>
      <w:pPr>
        <w:ind w:left="7163" w:hanging="348"/>
      </w:pPr>
      <w:rPr>
        <w:rFonts w:hint="default"/>
        <w:lang w:val="en-US" w:eastAsia="en-US" w:bidi="en-US"/>
      </w:rPr>
    </w:lvl>
    <w:lvl w:ilvl="7" w:tplc="8D184D3A">
      <w:numFmt w:val="bullet"/>
      <w:lvlText w:val="•"/>
      <w:lvlJc w:val="left"/>
      <w:pPr>
        <w:ind w:left="8054" w:hanging="348"/>
      </w:pPr>
      <w:rPr>
        <w:rFonts w:hint="default"/>
        <w:lang w:val="en-US" w:eastAsia="en-US" w:bidi="en-US"/>
      </w:rPr>
    </w:lvl>
    <w:lvl w:ilvl="8" w:tplc="2F5A0FC4">
      <w:numFmt w:val="bullet"/>
      <w:lvlText w:val="•"/>
      <w:lvlJc w:val="left"/>
      <w:pPr>
        <w:ind w:left="8945" w:hanging="348"/>
      </w:pPr>
      <w:rPr>
        <w:rFonts w:hint="default"/>
        <w:lang w:val="en-US" w:eastAsia="en-US" w:bidi="en-US"/>
      </w:rPr>
    </w:lvl>
  </w:abstractNum>
  <w:abstractNum w:abstractNumId="18">
    <w:nsid w:val="2D25254B"/>
    <w:multiLevelType w:val="multilevel"/>
    <w:tmpl w:val="147ADB9E"/>
    <w:lvl w:ilvl="0">
      <w:start w:val="4"/>
      <w:numFmt w:val="decimal"/>
      <w:lvlText w:val="%1."/>
      <w:lvlJc w:val="left"/>
      <w:pPr>
        <w:ind w:left="1385" w:hanging="281"/>
      </w:pPr>
      <w:rPr>
        <w:rFonts w:ascii="Book Antiqua" w:eastAsia="Book Antiqua" w:hAnsi="Book Antiqua" w:cs="Book Antiqua" w:hint="default"/>
        <w:b/>
        <w:bCs/>
        <w:w w:val="100"/>
        <w:sz w:val="28"/>
        <w:szCs w:val="28"/>
        <w:lang w:val="en-US" w:eastAsia="en-US" w:bidi="en-US"/>
      </w:rPr>
    </w:lvl>
    <w:lvl w:ilvl="1">
      <w:start w:val="1"/>
      <w:numFmt w:val="decimal"/>
      <w:lvlText w:val="%1.%2."/>
      <w:lvlJc w:val="left"/>
      <w:pPr>
        <w:ind w:left="1184" w:hanging="617"/>
      </w:pPr>
      <w:rPr>
        <w:rFonts w:ascii="Book Antiqua" w:eastAsia="Book Antiqua" w:hAnsi="Book Antiqua" w:cs="Book Antiqua" w:hint="default"/>
        <w:b/>
        <w:bCs/>
        <w:w w:val="100"/>
        <w:sz w:val="28"/>
        <w:szCs w:val="28"/>
        <w:lang w:val="en-US" w:eastAsia="en-US" w:bidi="en-US"/>
      </w:rPr>
    </w:lvl>
    <w:lvl w:ilvl="2">
      <w:start w:val="1"/>
      <w:numFmt w:val="lowerLetter"/>
      <w:lvlText w:val="%3)"/>
      <w:lvlJc w:val="left"/>
      <w:pPr>
        <w:ind w:left="1825" w:hanging="348"/>
      </w:pPr>
      <w:rPr>
        <w:rFonts w:hint="default"/>
        <w:spacing w:val="-1"/>
        <w:w w:val="100"/>
        <w:lang w:val="en-US" w:eastAsia="en-US" w:bidi="en-US"/>
      </w:rPr>
    </w:lvl>
    <w:lvl w:ilvl="3">
      <w:numFmt w:val="bullet"/>
      <w:lvlText w:val="•"/>
      <w:lvlJc w:val="left"/>
      <w:pPr>
        <w:ind w:left="2933" w:hanging="348"/>
      </w:pPr>
      <w:rPr>
        <w:rFonts w:hint="default"/>
        <w:lang w:val="en-US" w:eastAsia="en-US" w:bidi="en-US"/>
      </w:rPr>
    </w:lvl>
    <w:lvl w:ilvl="4">
      <w:numFmt w:val="bullet"/>
      <w:lvlText w:val="•"/>
      <w:lvlJc w:val="left"/>
      <w:pPr>
        <w:ind w:left="4046" w:hanging="348"/>
      </w:pPr>
      <w:rPr>
        <w:rFonts w:hint="default"/>
        <w:lang w:val="en-US" w:eastAsia="en-US" w:bidi="en-US"/>
      </w:rPr>
    </w:lvl>
    <w:lvl w:ilvl="5">
      <w:numFmt w:val="bullet"/>
      <w:lvlText w:val="•"/>
      <w:lvlJc w:val="left"/>
      <w:pPr>
        <w:ind w:left="5159" w:hanging="348"/>
      </w:pPr>
      <w:rPr>
        <w:rFonts w:hint="default"/>
        <w:lang w:val="en-US" w:eastAsia="en-US" w:bidi="en-US"/>
      </w:rPr>
    </w:lvl>
    <w:lvl w:ilvl="6">
      <w:numFmt w:val="bullet"/>
      <w:lvlText w:val="•"/>
      <w:lvlJc w:val="left"/>
      <w:pPr>
        <w:ind w:left="6273" w:hanging="348"/>
      </w:pPr>
      <w:rPr>
        <w:rFonts w:hint="default"/>
        <w:lang w:val="en-US" w:eastAsia="en-US" w:bidi="en-US"/>
      </w:rPr>
    </w:lvl>
    <w:lvl w:ilvl="7">
      <w:numFmt w:val="bullet"/>
      <w:lvlText w:val="•"/>
      <w:lvlJc w:val="left"/>
      <w:pPr>
        <w:ind w:left="7386" w:hanging="348"/>
      </w:pPr>
      <w:rPr>
        <w:rFonts w:hint="default"/>
        <w:lang w:val="en-US" w:eastAsia="en-US" w:bidi="en-US"/>
      </w:rPr>
    </w:lvl>
    <w:lvl w:ilvl="8">
      <w:numFmt w:val="bullet"/>
      <w:lvlText w:val="•"/>
      <w:lvlJc w:val="left"/>
      <w:pPr>
        <w:ind w:left="8499" w:hanging="348"/>
      </w:pPr>
      <w:rPr>
        <w:rFonts w:hint="default"/>
        <w:lang w:val="en-US" w:eastAsia="en-US" w:bidi="en-US"/>
      </w:rPr>
    </w:lvl>
  </w:abstractNum>
  <w:abstractNum w:abstractNumId="19">
    <w:nsid w:val="2D5301F4"/>
    <w:multiLevelType w:val="multilevel"/>
    <w:tmpl w:val="594C25A0"/>
    <w:lvl w:ilvl="0">
      <w:start w:val="6"/>
      <w:numFmt w:val="decimal"/>
      <w:lvlText w:val="%1."/>
      <w:lvlJc w:val="left"/>
      <w:pPr>
        <w:ind w:left="1386" w:hanging="281"/>
      </w:pPr>
      <w:rPr>
        <w:rFonts w:hint="default"/>
        <w:b/>
        <w:bCs/>
        <w:spacing w:val="0"/>
        <w:w w:val="100"/>
        <w:lang w:val="en-US" w:eastAsia="en-US" w:bidi="en-US"/>
      </w:rPr>
    </w:lvl>
    <w:lvl w:ilvl="1">
      <w:start w:val="1"/>
      <w:numFmt w:val="decimal"/>
      <w:lvlText w:val="%2."/>
      <w:lvlJc w:val="left"/>
      <w:pPr>
        <w:ind w:left="3925" w:hanging="240"/>
        <w:jc w:val="right"/>
      </w:pPr>
      <w:rPr>
        <w:rFonts w:hint="default"/>
        <w:b/>
        <w:bCs/>
        <w:spacing w:val="-4"/>
        <w:w w:val="100"/>
        <w:lang w:val="en-US" w:eastAsia="en-US" w:bidi="en-US"/>
      </w:rPr>
    </w:lvl>
    <w:lvl w:ilvl="2">
      <w:start w:val="1"/>
      <w:numFmt w:val="decimal"/>
      <w:lvlText w:val="%2.%3."/>
      <w:lvlJc w:val="left"/>
      <w:pPr>
        <w:ind w:left="1105" w:hanging="559"/>
      </w:pPr>
      <w:rPr>
        <w:rFonts w:ascii="Book Antiqua" w:eastAsia="Book Antiqua" w:hAnsi="Book Antiqua" w:cs="Book Antiqua" w:hint="default"/>
        <w:b/>
        <w:bCs/>
        <w:w w:val="100"/>
        <w:sz w:val="28"/>
        <w:szCs w:val="28"/>
        <w:lang w:val="en-US" w:eastAsia="en-US" w:bidi="en-US"/>
      </w:rPr>
    </w:lvl>
    <w:lvl w:ilvl="3">
      <w:numFmt w:val="bullet"/>
      <w:lvlText w:val="•"/>
      <w:lvlJc w:val="left"/>
      <w:pPr>
        <w:ind w:left="3920" w:hanging="559"/>
      </w:pPr>
      <w:rPr>
        <w:rFonts w:hint="default"/>
        <w:lang w:val="en-US" w:eastAsia="en-US" w:bidi="en-US"/>
      </w:rPr>
    </w:lvl>
    <w:lvl w:ilvl="4">
      <w:numFmt w:val="bullet"/>
      <w:lvlText w:val="•"/>
      <w:lvlJc w:val="left"/>
      <w:pPr>
        <w:ind w:left="4892" w:hanging="559"/>
      </w:pPr>
      <w:rPr>
        <w:rFonts w:hint="default"/>
        <w:lang w:val="en-US" w:eastAsia="en-US" w:bidi="en-US"/>
      </w:rPr>
    </w:lvl>
    <w:lvl w:ilvl="5">
      <w:numFmt w:val="bullet"/>
      <w:lvlText w:val="•"/>
      <w:lvlJc w:val="left"/>
      <w:pPr>
        <w:ind w:left="5864" w:hanging="559"/>
      </w:pPr>
      <w:rPr>
        <w:rFonts w:hint="default"/>
        <w:lang w:val="en-US" w:eastAsia="en-US" w:bidi="en-US"/>
      </w:rPr>
    </w:lvl>
    <w:lvl w:ilvl="6">
      <w:numFmt w:val="bullet"/>
      <w:lvlText w:val="•"/>
      <w:lvlJc w:val="left"/>
      <w:pPr>
        <w:ind w:left="6837" w:hanging="559"/>
      </w:pPr>
      <w:rPr>
        <w:rFonts w:hint="default"/>
        <w:lang w:val="en-US" w:eastAsia="en-US" w:bidi="en-US"/>
      </w:rPr>
    </w:lvl>
    <w:lvl w:ilvl="7">
      <w:numFmt w:val="bullet"/>
      <w:lvlText w:val="•"/>
      <w:lvlJc w:val="left"/>
      <w:pPr>
        <w:ind w:left="7809" w:hanging="559"/>
      </w:pPr>
      <w:rPr>
        <w:rFonts w:hint="default"/>
        <w:lang w:val="en-US" w:eastAsia="en-US" w:bidi="en-US"/>
      </w:rPr>
    </w:lvl>
    <w:lvl w:ilvl="8">
      <w:numFmt w:val="bullet"/>
      <w:lvlText w:val="•"/>
      <w:lvlJc w:val="left"/>
      <w:pPr>
        <w:ind w:left="8781" w:hanging="559"/>
      </w:pPr>
      <w:rPr>
        <w:rFonts w:hint="default"/>
        <w:lang w:val="en-US" w:eastAsia="en-US" w:bidi="en-US"/>
      </w:rPr>
    </w:lvl>
  </w:abstractNum>
  <w:abstractNum w:abstractNumId="20">
    <w:nsid w:val="2EBC22D8"/>
    <w:multiLevelType w:val="hybridMultilevel"/>
    <w:tmpl w:val="C6B20FCC"/>
    <w:lvl w:ilvl="0" w:tplc="7B68E190">
      <w:start w:val="1"/>
      <w:numFmt w:val="decimal"/>
      <w:lvlText w:val="%1."/>
      <w:lvlJc w:val="left"/>
      <w:pPr>
        <w:ind w:left="1825" w:hanging="348"/>
      </w:pPr>
      <w:rPr>
        <w:rFonts w:ascii="Book Antiqua" w:eastAsia="Book Antiqua" w:hAnsi="Book Antiqua" w:cs="Book Antiqua" w:hint="default"/>
        <w:spacing w:val="-24"/>
        <w:w w:val="100"/>
        <w:sz w:val="24"/>
        <w:szCs w:val="24"/>
        <w:lang w:val="en-US" w:eastAsia="en-US" w:bidi="en-US"/>
      </w:rPr>
    </w:lvl>
    <w:lvl w:ilvl="1" w:tplc="CE54168A">
      <w:numFmt w:val="bullet"/>
      <w:lvlText w:val="•"/>
      <w:lvlJc w:val="left"/>
      <w:pPr>
        <w:ind w:left="2710" w:hanging="348"/>
      </w:pPr>
      <w:rPr>
        <w:rFonts w:hint="default"/>
        <w:lang w:val="en-US" w:eastAsia="en-US" w:bidi="en-US"/>
      </w:rPr>
    </w:lvl>
    <w:lvl w:ilvl="2" w:tplc="30883066">
      <w:numFmt w:val="bullet"/>
      <w:lvlText w:val="•"/>
      <w:lvlJc w:val="left"/>
      <w:pPr>
        <w:ind w:left="3601" w:hanging="348"/>
      </w:pPr>
      <w:rPr>
        <w:rFonts w:hint="default"/>
        <w:lang w:val="en-US" w:eastAsia="en-US" w:bidi="en-US"/>
      </w:rPr>
    </w:lvl>
    <w:lvl w:ilvl="3" w:tplc="0D4C9206">
      <w:numFmt w:val="bullet"/>
      <w:lvlText w:val="•"/>
      <w:lvlJc w:val="left"/>
      <w:pPr>
        <w:ind w:left="4491" w:hanging="348"/>
      </w:pPr>
      <w:rPr>
        <w:rFonts w:hint="default"/>
        <w:lang w:val="en-US" w:eastAsia="en-US" w:bidi="en-US"/>
      </w:rPr>
    </w:lvl>
    <w:lvl w:ilvl="4" w:tplc="59F68D9C">
      <w:numFmt w:val="bullet"/>
      <w:lvlText w:val="•"/>
      <w:lvlJc w:val="left"/>
      <w:pPr>
        <w:ind w:left="5382" w:hanging="348"/>
      </w:pPr>
      <w:rPr>
        <w:rFonts w:hint="default"/>
        <w:lang w:val="en-US" w:eastAsia="en-US" w:bidi="en-US"/>
      </w:rPr>
    </w:lvl>
    <w:lvl w:ilvl="5" w:tplc="3E7EE9DA">
      <w:numFmt w:val="bullet"/>
      <w:lvlText w:val="•"/>
      <w:lvlJc w:val="left"/>
      <w:pPr>
        <w:ind w:left="6273" w:hanging="348"/>
      </w:pPr>
      <w:rPr>
        <w:rFonts w:hint="default"/>
        <w:lang w:val="en-US" w:eastAsia="en-US" w:bidi="en-US"/>
      </w:rPr>
    </w:lvl>
    <w:lvl w:ilvl="6" w:tplc="D0F03A48">
      <w:numFmt w:val="bullet"/>
      <w:lvlText w:val="•"/>
      <w:lvlJc w:val="left"/>
      <w:pPr>
        <w:ind w:left="7163" w:hanging="348"/>
      </w:pPr>
      <w:rPr>
        <w:rFonts w:hint="default"/>
        <w:lang w:val="en-US" w:eastAsia="en-US" w:bidi="en-US"/>
      </w:rPr>
    </w:lvl>
    <w:lvl w:ilvl="7" w:tplc="26C6D2B8">
      <w:numFmt w:val="bullet"/>
      <w:lvlText w:val="•"/>
      <w:lvlJc w:val="left"/>
      <w:pPr>
        <w:ind w:left="8054" w:hanging="348"/>
      </w:pPr>
      <w:rPr>
        <w:rFonts w:hint="default"/>
        <w:lang w:val="en-US" w:eastAsia="en-US" w:bidi="en-US"/>
      </w:rPr>
    </w:lvl>
    <w:lvl w:ilvl="8" w:tplc="858A77A6">
      <w:numFmt w:val="bullet"/>
      <w:lvlText w:val="•"/>
      <w:lvlJc w:val="left"/>
      <w:pPr>
        <w:ind w:left="8945" w:hanging="348"/>
      </w:pPr>
      <w:rPr>
        <w:rFonts w:hint="default"/>
        <w:lang w:val="en-US" w:eastAsia="en-US" w:bidi="en-US"/>
      </w:rPr>
    </w:lvl>
  </w:abstractNum>
  <w:abstractNum w:abstractNumId="21">
    <w:nsid w:val="30D522F5"/>
    <w:multiLevelType w:val="hybridMultilevel"/>
    <w:tmpl w:val="862A9F10"/>
    <w:lvl w:ilvl="0" w:tplc="D0A6F4E6">
      <w:start w:val="1"/>
      <w:numFmt w:val="lowerLetter"/>
      <w:lvlText w:val="%1)"/>
      <w:lvlJc w:val="left"/>
      <w:pPr>
        <w:ind w:left="109" w:hanging="202"/>
      </w:pPr>
      <w:rPr>
        <w:rFonts w:ascii="Book Antiqua" w:eastAsia="Book Antiqua" w:hAnsi="Book Antiqua" w:cs="Book Antiqua" w:hint="default"/>
        <w:spacing w:val="0"/>
        <w:w w:val="100"/>
        <w:sz w:val="15"/>
        <w:szCs w:val="15"/>
        <w:lang w:val="en-US" w:eastAsia="en-US" w:bidi="en-US"/>
      </w:rPr>
    </w:lvl>
    <w:lvl w:ilvl="1" w:tplc="D2B4F6E8">
      <w:numFmt w:val="bullet"/>
      <w:lvlText w:val="•"/>
      <w:lvlJc w:val="left"/>
      <w:pPr>
        <w:ind w:left="500" w:hanging="202"/>
      </w:pPr>
      <w:rPr>
        <w:rFonts w:hint="default"/>
        <w:lang w:val="en-US" w:eastAsia="en-US" w:bidi="en-US"/>
      </w:rPr>
    </w:lvl>
    <w:lvl w:ilvl="2" w:tplc="C5D0526E">
      <w:numFmt w:val="bullet"/>
      <w:lvlText w:val="•"/>
      <w:lvlJc w:val="left"/>
      <w:pPr>
        <w:ind w:left="900" w:hanging="202"/>
      </w:pPr>
      <w:rPr>
        <w:rFonts w:hint="default"/>
        <w:lang w:val="en-US" w:eastAsia="en-US" w:bidi="en-US"/>
      </w:rPr>
    </w:lvl>
    <w:lvl w:ilvl="3" w:tplc="A79CABD6">
      <w:numFmt w:val="bullet"/>
      <w:lvlText w:val="•"/>
      <w:lvlJc w:val="left"/>
      <w:pPr>
        <w:ind w:left="1300" w:hanging="202"/>
      </w:pPr>
      <w:rPr>
        <w:rFonts w:hint="default"/>
        <w:lang w:val="en-US" w:eastAsia="en-US" w:bidi="en-US"/>
      </w:rPr>
    </w:lvl>
    <w:lvl w:ilvl="4" w:tplc="BF5E0FD6">
      <w:numFmt w:val="bullet"/>
      <w:lvlText w:val="•"/>
      <w:lvlJc w:val="left"/>
      <w:pPr>
        <w:ind w:left="1700" w:hanging="202"/>
      </w:pPr>
      <w:rPr>
        <w:rFonts w:hint="default"/>
        <w:lang w:val="en-US" w:eastAsia="en-US" w:bidi="en-US"/>
      </w:rPr>
    </w:lvl>
    <w:lvl w:ilvl="5" w:tplc="E5F6C406">
      <w:numFmt w:val="bullet"/>
      <w:lvlText w:val="•"/>
      <w:lvlJc w:val="left"/>
      <w:pPr>
        <w:ind w:left="2101" w:hanging="202"/>
      </w:pPr>
      <w:rPr>
        <w:rFonts w:hint="default"/>
        <w:lang w:val="en-US" w:eastAsia="en-US" w:bidi="en-US"/>
      </w:rPr>
    </w:lvl>
    <w:lvl w:ilvl="6" w:tplc="A4AE5B0C">
      <w:numFmt w:val="bullet"/>
      <w:lvlText w:val="•"/>
      <w:lvlJc w:val="left"/>
      <w:pPr>
        <w:ind w:left="2501" w:hanging="202"/>
      </w:pPr>
      <w:rPr>
        <w:rFonts w:hint="default"/>
        <w:lang w:val="en-US" w:eastAsia="en-US" w:bidi="en-US"/>
      </w:rPr>
    </w:lvl>
    <w:lvl w:ilvl="7" w:tplc="4006977C">
      <w:numFmt w:val="bullet"/>
      <w:lvlText w:val="•"/>
      <w:lvlJc w:val="left"/>
      <w:pPr>
        <w:ind w:left="2901" w:hanging="202"/>
      </w:pPr>
      <w:rPr>
        <w:rFonts w:hint="default"/>
        <w:lang w:val="en-US" w:eastAsia="en-US" w:bidi="en-US"/>
      </w:rPr>
    </w:lvl>
    <w:lvl w:ilvl="8" w:tplc="E744D2B6">
      <w:numFmt w:val="bullet"/>
      <w:lvlText w:val="•"/>
      <w:lvlJc w:val="left"/>
      <w:pPr>
        <w:ind w:left="3301" w:hanging="202"/>
      </w:pPr>
      <w:rPr>
        <w:rFonts w:hint="default"/>
        <w:lang w:val="en-US" w:eastAsia="en-US" w:bidi="en-US"/>
      </w:rPr>
    </w:lvl>
  </w:abstractNum>
  <w:abstractNum w:abstractNumId="22">
    <w:nsid w:val="46B97703"/>
    <w:multiLevelType w:val="multilevel"/>
    <w:tmpl w:val="E51A9E3C"/>
    <w:lvl w:ilvl="0">
      <w:start w:val="1"/>
      <w:numFmt w:val="decimal"/>
      <w:lvlText w:val="%1"/>
      <w:lvlJc w:val="left"/>
      <w:pPr>
        <w:ind w:left="1597" w:hanging="493"/>
      </w:pPr>
      <w:rPr>
        <w:rFonts w:hint="default"/>
        <w:lang w:val="en-US" w:eastAsia="en-US" w:bidi="en-US"/>
      </w:rPr>
    </w:lvl>
    <w:lvl w:ilvl="1">
      <w:start w:val="1"/>
      <w:numFmt w:val="decimal"/>
      <w:lvlText w:val="%1.%2."/>
      <w:lvlJc w:val="left"/>
      <w:pPr>
        <w:ind w:left="1597" w:hanging="493"/>
      </w:pPr>
      <w:rPr>
        <w:rFonts w:hint="default"/>
        <w:b/>
        <w:bCs/>
        <w:w w:val="100"/>
        <w:lang w:val="en-US" w:eastAsia="en-US" w:bidi="en-US"/>
      </w:rPr>
    </w:lvl>
    <w:lvl w:ilvl="2">
      <w:numFmt w:val="bullet"/>
      <w:lvlText w:val="•"/>
      <w:lvlJc w:val="left"/>
      <w:pPr>
        <w:ind w:left="3425" w:hanging="493"/>
      </w:pPr>
      <w:rPr>
        <w:rFonts w:hint="default"/>
        <w:lang w:val="en-US" w:eastAsia="en-US" w:bidi="en-US"/>
      </w:rPr>
    </w:lvl>
    <w:lvl w:ilvl="3">
      <w:numFmt w:val="bullet"/>
      <w:lvlText w:val="•"/>
      <w:lvlJc w:val="left"/>
      <w:pPr>
        <w:ind w:left="4337" w:hanging="493"/>
      </w:pPr>
      <w:rPr>
        <w:rFonts w:hint="default"/>
        <w:lang w:val="en-US" w:eastAsia="en-US" w:bidi="en-US"/>
      </w:rPr>
    </w:lvl>
    <w:lvl w:ilvl="4">
      <w:numFmt w:val="bullet"/>
      <w:lvlText w:val="•"/>
      <w:lvlJc w:val="left"/>
      <w:pPr>
        <w:ind w:left="5250" w:hanging="493"/>
      </w:pPr>
      <w:rPr>
        <w:rFonts w:hint="default"/>
        <w:lang w:val="en-US" w:eastAsia="en-US" w:bidi="en-US"/>
      </w:rPr>
    </w:lvl>
    <w:lvl w:ilvl="5">
      <w:numFmt w:val="bullet"/>
      <w:lvlText w:val="•"/>
      <w:lvlJc w:val="left"/>
      <w:pPr>
        <w:ind w:left="6163" w:hanging="493"/>
      </w:pPr>
      <w:rPr>
        <w:rFonts w:hint="default"/>
        <w:lang w:val="en-US" w:eastAsia="en-US" w:bidi="en-US"/>
      </w:rPr>
    </w:lvl>
    <w:lvl w:ilvl="6">
      <w:numFmt w:val="bullet"/>
      <w:lvlText w:val="•"/>
      <w:lvlJc w:val="left"/>
      <w:pPr>
        <w:ind w:left="7075" w:hanging="493"/>
      </w:pPr>
      <w:rPr>
        <w:rFonts w:hint="default"/>
        <w:lang w:val="en-US" w:eastAsia="en-US" w:bidi="en-US"/>
      </w:rPr>
    </w:lvl>
    <w:lvl w:ilvl="7">
      <w:numFmt w:val="bullet"/>
      <w:lvlText w:val="•"/>
      <w:lvlJc w:val="left"/>
      <w:pPr>
        <w:ind w:left="7988" w:hanging="493"/>
      </w:pPr>
      <w:rPr>
        <w:rFonts w:hint="default"/>
        <w:lang w:val="en-US" w:eastAsia="en-US" w:bidi="en-US"/>
      </w:rPr>
    </w:lvl>
    <w:lvl w:ilvl="8">
      <w:numFmt w:val="bullet"/>
      <w:lvlText w:val="•"/>
      <w:lvlJc w:val="left"/>
      <w:pPr>
        <w:ind w:left="8901" w:hanging="493"/>
      </w:pPr>
      <w:rPr>
        <w:rFonts w:hint="default"/>
        <w:lang w:val="en-US" w:eastAsia="en-US" w:bidi="en-US"/>
      </w:rPr>
    </w:lvl>
  </w:abstractNum>
  <w:abstractNum w:abstractNumId="23">
    <w:nsid w:val="47152FDB"/>
    <w:multiLevelType w:val="hybridMultilevel"/>
    <w:tmpl w:val="29620BA8"/>
    <w:lvl w:ilvl="0" w:tplc="0410000F">
      <w:start w:val="1"/>
      <w:numFmt w:val="decimal"/>
      <w:lvlText w:val="%1."/>
      <w:lvlJc w:val="left"/>
      <w:pPr>
        <w:ind w:left="1825" w:hanging="360"/>
      </w:pPr>
    </w:lvl>
    <w:lvl w:ilvl="1" w:tplc="04100019" w:tentative="1">
      <w:start w:val="1"/>
      <w:numFmt w:val="lowerLetter"/>
      <w:lvlText w:val="%2."/>
      <w:lvlJc w:val="left"/>
      <w:pPr>
        <w:ind w:left="2545" w:hanging="360"/>
      </w:pPr>
    </w:lvl>
    <w:lvl w:ilvl="2" w:tplc="0410001B" w:tentative="1">
      <w:start w:val="1"/>
      <w:numFmt w:val="lowerRoman"/>
      <w:lvlText w:val="%3."/>
      <w:lvlJc w:val="right"/>
      <w:pPr>
        <w:ind w:left="3265" w:hanging="180"/>
      </w:pPr>
    </w:lvl>
    <w:lvl w:ilvl="3" w:tplc="0410000F" w:tentative="1">
      <w:start w:val="1"/>
      <w:numFmt w:val="decimal"/>
      <w:lvlText w:val="%4."/>
      <w:lvlJc w:val="left"/>
      <w:pPr>
        <w:ind w:left="3985" w:hanging="360"/>
      </w:pPr>
    </w:lvl>
    <w:lvl w:ilvl="4" w:tplc="04100019" w:tentative="1">
      <w:start w:val="1"/>
      <w:numFmt w:val="lowerLetter"/>
      <w:lvlText w:val="%5."/>
      <w:lvlJc w:val="left"/>
      <w:pPr>
        <w:ind w:left="4705" w:hanging="360"/>
      </w:pPr>
    </w:lvl>
    <w:lvl w:ilvl="5" w:tplc="0410001B" w:tentative="1">
      <w:start w:val="1"/>
      <w:numFmt w:val="lowerRoman"/>
      <w:lvlText w:val="%6."/>
      <w:lvlJc w:val="right"/>
      <w:pPr>
        <w:ind w:left="5425" w:hanging="180"/>
      </w:pPr>
    </w:lvl>
    <w:lvl w:ilvl="6" w:tplc="0410000F" w:tentative="1">
      <w:start w:val="1"/>
      <w:numFmt w:val="decimal"/>
      <w:lvlText w:val="%7."/>
      <w:lvlJc w:val="left"/>
      <w:pPr>
        <w:ind w:left="6145" w:hanging="360"/>
      </w:pPr>
    </w:lvl>
    <w:lvl w:ilvl="7" w:tplc="04100019" w:tentative="1">
      <w:start w:val="1"/>
      <w:numFmt w:val="lowerLetter"/>
      <w:lvlText w:val="%8."/>
      <w:lvlJc w:val="left"/>
      <w:pPr>
        <w:ind w:left="6865" w:hanging="360"/>
      </w:pPr>
    </w:lvl>
    <w:lvl w:ilvl="8" w:tplc="0410001B" w:tentative="1">
      <w:start w:val="1"/>
      <w:numFmt w:val="lowerRoman"/>
      <w:lvlText w:val="%9."/>
      <w:lvlJc w:val="right"/>
      <w:pPr>
        <w:ind w:left="7585" w:hanging="180"/>
      </w:pPr>
    </w:lvl>
  </w:abstractNum>
  <w:abstractNum w:abstractNumId="24">
    <w:nsid w:val="4A7B054A"/>
    <w:multiLevelType w:val="multilevel"/>
    <w:tmpl w:val="E2FEE3B0"/>
    <w:lvl w:ilvl="0">
      <w:start w:val="5"/>
      <w:numFmt w:val="decimal"/>
      <w:lvlText w:val="%1"/>
      <w:lvlJc w:val="left"/>
      <w:pPr>
        <w:ind w:left="1597" w:hanging="493"/>
      </w:pPr>
      <w:rPr>
        <w:rFonts w:hint="default"/>
        <w:lang w:val="en-US" w:eastAsia="en-US" w:bidi="en-US"/>
      </w:rPr>
    </w:lvl>
    <w:lvl w:ilvl="1">
      <w:start w:val="1"/>
      <w:numFmt w:val="decimal"/>
      <w:lvlText w:val="%1.%2."/>
      <w:lvlJc w:val="left"/>
      <w:pPr>
        <w:ind w:left="1597" w:hanging="493"/>
      </w:pPr>
      <w:rPr>
        <w:rFonts w:ascii="Book Antiqua" w:eastAsia="Book Antiqua" w:hAnsi="Book Antiqua" w:cs="Book Antiqua" w:hint="default"/>
        <w:b/>
        <w:bCs/>
        <w:w w:val="100"/>
        <w:sz w:val="28"/>
        <w:szCs w:val="28"/>
        <w:lang w:val="en-US" w:eastAsia="en-US" w:bidi="en-US"/>
      </w:rPr>
    </w:lvl>
    <w:lvl w:ilvl="2">
      <w:start w:val="1"/>
      <w:numFmt w:val="decimal"/>
      <w:lvlText w:val="%3."/>
      <w:lvlJc w:val="left"/>
      <w:pPr>
        <w:ind w:left="1825" w:hanging="348"/>
      </w:pPr>
      <w:rPr>
        <w:rFonts w:ascii="Book Antiqua" w:eastAsia="Book Antiqua" w:hAnsi="Book Antiqua" w:cs="Book Antiqua" w:hint="default"/>
        <w:spacing w:val="-28"/>
        <w:w w:val="100"/>
        <w:sz w:val="24"/>
        <w:szCs w:val="24"/>
        <w:lang w:val="en-US" w:eastAsia="en-US" w:bidi="en-US"/>
      </w:rPr>
    </w:lvl>
    <w:lvl w:ilvl="3">
      <w:numFmt w:val="bullet"/>
      <w:lvlText w:val="•"/>
      <w:lvlJc w:val="left"/>
      <w:pPr>
        <w:ind w:left="3799" w:hanging="348"/>
      </w:pPr>
      <w:rPr>
        <w:rFonts w:hint="default"/>
        <w:lang w:val="en-US" w:eastAsia="en-US" w:bidi="en-US"/>
      </w:rPr>
    </w:lvl>
    <w:lvl w:ilvl="4">
      <w:numFmt w:val="bullet"/>
      <w:lvlText w:val="•"/>
      <w:lvlJc w:val="left"/>
      <w:pPr>
        <w:ind w:left="4788" w:hanging="348"/>
      </w:pPr>
      <w:rPr>
        <w:rFonts w:hint="default"/>
        <w:lang w:val="en-US" w:eastAsia="en-US" w:bidi="en-US"/>
      </w:rPr>
    </w:lvl>
    <w:lvl w:ilvl="5">
      <w:numFmt w:val="bullet"/>
      <w:lvlText w:val="•"/>
      <w:lvlJc w:val="left"/>
      <w:pPr>
        <w:ind w:left="5778" w:hanging="348"/>
      </w:pPr>
      <w:rPr>
        <w:rFonts w:hint="default"/>
        <w:lang w:val="en-US" w:eastAsia="en-US" w:bidi="en-US"/>
      </w:rPr>
    </w:lvl>
    <w:lvl w:ilvl="6">
      <w:numFmt w:val="bullet"/>
      <w:lvlText w:val="•"/>
      <w:lvlJc w:val="left"/>
      <w:pPr>
        <w:ind w:left="6768" w:hanging="348"/>
      </w:pPr>
      <w:rPr>
        <w:rFonts w:hint="default"/>
        <w:lang w:val="en-US" w:eastAsia="en-US" w:bidi="en-US"/>
      </w:rPr>
    </w:lvl>
    <w:lvl w:ilvl="7">
      <w:numFmt w:val="bullet"/>
      <w:lvlText w:val="•"/>
      <w:lvlJc w:val="left"/>
      <w:pPr>
        <w:ind w:left="7757" w:hanging="348"/>
      </w:pPr>
      <w:rPr>
        <w:rFonts w:hint="default"/>
        <w:lang w:val="en-US" w:eastAsia="en-US" w:bidi="en-US"/>
      </w:rPr>
    </w:lvl>
    <w:lvl w:ilvl="8">
      <w:numFmt w:val="bullet"/>
      <w:lvlText w:val="•"/>
      <w:lvlJc w:val="left"/>
      <w:pPr>
        <w:ind w:left="8747" w:hanging="348"/>
      </w:pPr>
      <w:rPr>
        <w:rFonts w:hint="default"/>
        <w:lang w:val="en-US" w:eastAsia="en-US" w:bidi="en-US"/>
      </w:rPr>
    </w:lvl>
  </w:abstractNum>
  <w:abstractNum w:abstractNumId="25">
    <w:nsid w:val="4B983A84"/>
    <w:multiLevelType w:val="hybridMultilevel"/>
    <w:tmpl w:val="41049694"/>
    <w:lvl w:ilvl="0" w:tplc="25940B66">
      <w:start w:val="1"/>
      <w:numFmt w:val="decimal"/>
      <w:lvlText w:val="%1."/>
      <w:lvlJc w:val="left"/>
      <w:pPr>
        <w:ind w:left="1813" w:hanging="348"/>
        <w:jc w:val="right"/>
      </w:pPr>
      <w:rPr>
        <w:rFonts w:ascii="Book Antiqua" w:eastAsia="Book Antiqua" w:hAnsi="Book Antiqua" w:cs="Book Antiqua" w:hint="default"/>
        <w:b/>
        <w:bCs/>
        <w:spacing w:val="0"/>
        <w:w w:val="100"/>
        <w:sz w:val="28"/>
        <w:szCs w:val="28"/>
        <w:lang w:val="en-US" w:eastAsia="en-US" w:bidi="en-US"/>
      </w:rPr>
    </w:lvl>
    <w:lvl w:ilvl="1" w:tplc="A918697E">
      <w:start w:val="1"/>
      <w:numFmt w:val="decimal"/>
      <w:lvlText w:val="%2."/>
      <w:lvlJc w:val="left"/>
      <w:pPr>
        <w:ind w:left="1825" w:hanging="348"/>
      </w:pPr>
      <w:rPr>
        <w:rFonts w:ascii="Book Antiqua" w:eastAsia="Book Antiqua" w:hAnsi="Book Antiqua" w:cs="Book Antiqua" w:hint="default"/>
        <w:spacing w:val="-12"/>
        <w:w w:val="100"/>
        <w:sz w:val="24"/>
        <w:szCs w:val="24"/>
        <w:lang w:val="en-US" w:eastAsia="en-US" w:bidi="en-US"/>
      </w:rPr>
    </w:lvl>
    <w:lvl w:ilvl="2" w:tplc="602E1FB2">
      <w:numFmt w:val="bullet"/>
      <w:lvlText w:val="•"/>
      <w:lvlJc w:val="left"/>
      <w:pPr>
        <w:ind w:left="3601" w:hanging="348"/>
      </w:pPr>
      <w:rPr>
        <w:rFonts w:hint="default"/>
        <w:lang w:val="en-US" w:eastAsia="en-US" w:bidi="en-US"/>
      </w:rPr>
    </w:lvl>
    <w:lvl w:ilvl="3" w:tplc="69AEA108">
      <w:numFmt w:val="bullet"/>
      <w:lvlText w:val="•"/>
      <w:lvlJc w:val="left"/>
      <w:pPr>
        <w:ind w:left="4491" w:hanging="348"/>
      </w:pPr>
      <w:rPr>
        <w:rFonts w:hint="default"/>
        <w:lang w:val="en-US" w:eastAsia="en-US" w:bidi="en-US"/>
      </w:rPr>
    </w:lvl>
    <w:lvl w:ilvl="4" w:tplc="343AED0C">
      <w:numFmt w:val="bullet"/>
      <w:lvlText w:val="•"/>
      <w:lvlJc w:val="left"/>
      <w:pPr>
        <w:ind w:left="5382" w:hanging="348"/>
      </w:pPr>
      <w:rPr>
        <w:rFonts w:hint="default"/>
        <w:lang w:val="en-US" w:eastAsia="en-US" w:bidi="en-US"/>
      </w:rPr>
    </w:lvl>
    <w:lvl w:ilvl="5" w:tplc="932EF530">
      <w:numFmt w:val="bullet"/>
      <w:lvlText w:val="•"/>
      <w:lvlJc w:val="left"/>
      <w:pPr>
        <w:ind w:left="6273" w:hanging="348"/>
      </w:pPr>
      <w:rPr>
        <w:rFonts w:hint="default"/>
        <w:lang w:val="en-US" w:eastAsia="en-US" w:bidi="en-US"/>
      </w:rPr>
    </w:lvl>
    <w:lvl w:ilvl="6" w:tplc="B48AB3F6">
      <w:numFmt w:val="bullet"/>
      <w:lvlText w:val="•"/>
      <w:lvlJc w:val="left"/>
      <w:pPr>
        <w:ind w:left="7163" w:hanging="348"/>
      </w:pPr>
      <w:rPr>
        <w:rFonts w:hint="default"/>
        <w:lang w:val="en-US" w:eastAsia="en-US" w:bidi="en-US"/>
      </w:rPr>
    </w:lvl>
    <w:lvl w:ilvl="7" w:tplc="80B2B45E">
      <w:numFmt w:val="bullet"/>
      <w:lvlText w:val="•"/>
      <w:lvlJc w:val="left"/>
      <w:pPr>
        <w:ind w:left="8054" w:hanging="348"/>
      </w:pPr>
      <w:rPr>
        <w:rFonts w:hint="default"/>
        <w:lang w:val="en-US" w:eastAsia="en-US" w:bidi="en-US"/>
      </w:rPr>
    </w:lvl>
    <w:lvl w:ilvl="8" w:tplc="1068CFF0">
      <w:numFmt w:val="bullet"/>
      <w:lvlText w:val="•"/>
      <w:lvlJc w:val="left"/>
      <w:pPr>
        <w:ind w:left="8945" w:hanging="348"/>
      </w:pPr>
      <w:rPr>
        <w:rFonts w:hint="default"/>
        <w:lang w:val="en-US" w:eastAsia="en-US" w:bidi="en-US"/>
      </w:rPr>
    </w:lvl>
  </w:abstractNum>
  <w:abstractNum w:abstractNumId="26">
    <w:nsid w:val="4EA71901"/>
    <w:multiLevelType w:val="hybridMultilevel"/>
    <w:tmpl w:val="D88CEFC8"/>
    <w:lvl w:ilvl="0" w:tplc="72E67172">
      <w:numFmt w:val="bullet"/>
      <w:lvlText w:val="-"/>
      <w:lvlJc w:val="left"/>
      <w:pPr>
        <w:ind w:left="1105" w:hanging="161"/>
      </w:pPr>
      <w:rPr>
        <w:rFonts w:ascii="Book Antiqua" w:eastAsia="Book Antiqua" w:hAnsi="Book Antiqua" w:cs="Book Antiqua" w:hint="default"/>
        <w:w w:val="100"/>
        <w:sz w:val="24"/>
        <w:szCs w:val="24"/>
        <w:lang w:val="en-US" w:eastAsia="en-US" w:bidi="en-US"/>
      </w:rPr>
    </w:lvl>
    <w:lvl w:ilvl="1" w:tplc="7D4429B6">
      <w:numFmt w:val="bullet"/>
      <w:lvlText w:val="•"/>
      <w:lvlJc w:val="left"/>
      <w:pPr>
        <w:ind w:left="2062" w:hanging="161"/>
      </w:pPr>
      <w:rPr>
        <w:rFonts w:hint="default"/>
        <w:lang w:val="en-US" w:eastAsia="en-US" w:bidi="en-US"/>
      </w:rPr>
    </w:lvl>
    <w:lvl w:ilvl="2" w:tplc="7EA05212">
      <w:numFmt w:val="bullet"/>
      <w:lvlText w:val="•"/>
      <w:lvlJc w:val="left"/>
      <w:pPr>
        <w:ind w:left="3025" w:hanging="161"/>
      </w:pPr>
      <w:rPr>
        <w:rFonts w:hint="default"/>
        <w:lang w:val="en-US" w:eastAsia="en-US" w:bidi="en-US"/>
      </w:rPr>
    </w:lvl>
    <w:lvl w:ilvl="3" w:tplc="DAF0DE46">
      <w:numFmt w:val="bullet"/>
      <w:lvlText w:val="•"/>
      <w:lvlJc w:val="left"/>
      <w:pPr>
        <w:ind w:left="3987" w:hanging="161"/>
      </w:pPr>
      <w:rPr>
        <w:rFonts w:hint="default"/>
        <w:lang w:val="en-US" w:eastAsia="en-US" w:bidi="en-US"/>
      </w:rPr>
    </w:lvl>
    <w:lvl w:ilvl="4" w:tplc="C890D52E">
      <w:numFmt w:val="bullet"/>
      <w:lvlText w:val="•"/>
      <w:lvlJc w:val="left"/>
      <w:pPr>
        <w:ind w:left="4950" w:hanging="161"/>
      </w:pPr>
      <w:rPr>
        <w:rFonts w:hint="default"/>
        <w:lang w:val="en-US" w:eastAsia="en-US" w:bidi="en-US"/>
      </w:rPr>
    </w:lvl>
    <w:lvl w:ilvl="5" w:tplc="F266D580">
      <w:numFmt w:val="bullet"/>
      <w:lvlText w:val="•"/>
      <w:lvlJc w:val="left"/>
      <w:pPr>
        <w:ind w:left="5913" w:hanging="161"/>
      </w:pPr>
      <w:rPr>
        <w:rFonts w:hint="default"/>
        <w:lang w:val="en-US" w:eastAsia="en-US" w:bidi="en-US"/>
      </w:rPr>
    </w:lvl>
    <w:lvl w:ilvl="6" w:tplc="325C4192">
      <w:numFmt w:val="bullet"/>
      <w:lvlText w:val="•"/>
      <w:lvlJc w:val="left"/>
      <w:pPr>
        <w:ind w:left="6875" w:hanging="161"/>
      </w:pPr>
      <w:rPr>
        <w:rFonts w:hint="default"/>
        <w:lang w:val="en-US" w:eastAsia="en-US" w:bidi="en-US"/>
      </w:rPr>
    </w:lvl>
    <w:lvl w:ilvl="7" w:tplc="135AABA0">
      <w:numFmt w:val="bullet"/>
      <w:lvlText w:val="•"/>
      <w:lvlJc w:val="left"/>
      <w:pPr>
        <w:ind w:left="7838" w:hanging="161"/>
      </w:pPr>
      <w:rPr>
        <w:rFonts w:hint="default"/>
        <w:lang w:val="en-US" w:eastAsia="en-US" w:bidi="en-US"/>
      </w:rPr>
    </w:lvl>
    <w:lvl w:ilvl="8" w:tplc="9C76F316">
      <w:numFmt w:val="bullet"/>
      <w:lvlText w:val="•"/>
      <w:lvlJc w:val="left"/>
      <w:pPr>
        <w:ind w:left="8801" w:hanging="161"/>
      </w:pPr>
      <w:rPr>
        <w:rFonts w:hint="default"/>
        <w:lang w:val="en-US" w:eastAsia="en-US" w:bidi="en-US"/>
      </w:rPr>
    </w:lvl>
  </w:abstractNum>
  <w:abstractNum w:abstractNumId="27">
    <w:nsid w:val="509D65E1"/>
    <w:multiLevelType w:val="hybridMultilevel"/>
    <w:tmpl w:val="683E7F96"/>
    <w:lvl w:ilvl="0" w:tplc="FAD2E834">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C9DEEE14">
      <w:numFmt w:val="bullet"/>
      <w:lvlText w:val="•"/>
      <w:lvlJc w:val="left"/>
      <w:pPr>
        <w:ind w:left="2710" w:hanging="348"/>
      </w:pPr>
      <w:rPr>
        <w:rFonts w:hint="default"/>
        <w:lang w:val="en-US" w:eastAsia="en-US" w:bidi="en-US"/>
      </w:rPr>
    </w:lvl>
    <w:lvl w:ilvl="2" w:tplc="13E46EB8">
      <w:numFmt w:val="bullet"/>
      <w:lvlText w:val="•"/>
      <w:lvlJc w:val="left"/>
      <w:pPr>
        <w:ind w:left="3601" w:hanging="348"/>
      </w:pPr>
      <w:rPr>
        <w:rFonts w:hint="default"/>
        <w:lang w:val="en-US" w:eastAsia="en-US" w:bidi="en-US"/>
      </w:rPr>
    </w:lvl>
    <w:lvl w:ilvl="3" w:tplc="0D7E0CA6">
      <w:numFmt w:val="bullet"/>
      <w:lvlText w:val="•"/>
      <w:lvlJc w:val="left"/>
      <w:pPr>
        <w:ind w:left="4491" w:hanging="348"/>
      </w:pPr>
      <w:rPr>
        <w:rFonts w:hint="default"/>
        <w:lang w:val="en-US" w:eastAsia="en-US" w:bidi="en-US"/>
      </w:rPr>
    </w:lvl>
    <w:lvl w:ilvl="4" w:tplc="8488CDDA">
      <w:numFmt w:val="bullet"/>
      <w:lvlText w:val="•"/>
      <w:lvlJc w:val="left"/>
      <w:pPr>
        <w:ind w:left="5382" w:hanging="348"/>
      </w:pPr>
      <w:rPr>
        <w:rFonts w:hint="default"/>
        <w:lang w:val="en-US" w:eastAsia="en-US" w:bidi="en-US"/>
      </w:rPr>
    </w:lvl>
    <w:lvl w:ilvl="5" w:tplc="DBA61C60">
      <w:numFmt w:val="bullet"/>
      <w:lvlText w:val="•"/>
      <w:lvlJc w:val="left"/>
      <w:pPr>
        <w:ind w:left="6273" w:hanging="348"/>
      </w:pPr>
      <w:rPr>
        <w:rFonts w:hint="default"/>
        <w:lang w:val="en-US" w:eastAsia="en-US" w:bidi="en-US"/>
      </w:rPr>
    </w:lvl>
    <w:lvl w:ilvl="6" w:tplc="D8B2CAFC">
      <w:numFmt w:val="bullet"/>
      <w:lvlText w:val="•"/>
      <w:lvlJc w:val="left"/>
      <w:pPr>
        <w:ind w:left="7163" w:hanging="348"/>
      </w:pPr>
      <w:rPr>
        <w:rFonts w:hint="default"/>
        <w:lang w:val="en-US" w:eastAsia="en-US" w:bidi="en-US"/>
      </w:rPr>
    </w:lvl>
    <w:lvl w:ilvl="7" w:tplc="A2B43EA2">
      <w:numFmt w:val="bullet"/>
      <w:lvlText w:val="•"/>
      <w:lvlJc w:val="left"/>
      <w:pPr>
        <w:ind w:left="8054" w:hanging="348"/>
      </w:pPr>
      <w:rPr>
        <w:rFonts w:hint="default"/>
        <w:lang w:val="en-US" w:eastAsia="en-US" w:bidi="en-US"/>
      </w:rPr>
    </w:lvl>
    <w:lvl w:ilvl="8" w:tplc="288CC626">
      <w:numFmt w:val="bullet"/>
      <w:lvlText w:val="•"/>
      <w:lvlJc w:val="left"/>
      <w:pPr>
        <w:ind w:left="8945" w:hanging="348"/>
      </w:pPr>
      <w:rPr>
        <w:rFonts w:hint="default"/>
        <w:lang w:val="en-US" w:eastAsia="en-US" w:bidi="en-US"/>
      </w:rPr>
    </w:lvl>
  </w:abstractNum>
  <w:abstractNum w:abstractNumId="28">
    <w:nsid w:val="52AF466F"/>
    <w:multiLevelType w:val="hybridMultilevel"/>
    <w:tmpl w:val="B0E6D4A0"/>
    <w:lvl w:ilvl="0" w:tplc="A6A0EC68">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FBB4D50C">
      <w:numFmt w:val="bullet"/>
      <w:lvlText w:val="•"/>
      <w:lvlJc w:val="left"/>
      <w:pPr>
        <w:ind w:left="2710" w:hanging="348"/>
      </w:pPr>
      <w:rPr>
        <w:rFonts w:hint="default"/>
        <w:lang w:val="en-US" w:eastAsia="en-US" w:bidi="en-US"/>
      </w:rPr>
    </w:lvl>
    <w:lvl w:ilvl="2" w:tplc="AB9869EA">
      <w:numFmt w:val="bullet"/>
      <w:lvlText w:val="•"/>
      <w:lvlJc w:val="left"/>
      <w:pPr>
        <w:ind w:left="3601" w:hanging="348"/>
      </w:pPr>
      <w:rPr>
        <w:rFonts w:hint="default"/>
        <w:lang w:val="en-US" w:eastAsia="en-US" w:bidi="en-US"/>
      </w:rPr>
    </w:lvl>
    <w:lvl w:ilvl="3" w:tplc="CC321C48">
      <w:numFmt w:val="bullet"/>
      <w:lvlText w:val="•"/>
      <w:lvlJc w:val="left"/>
      <w:pPr>
        <w:ind w:left="4491" w:hanging="348"/>
      </w:pPr>
      <w:rPr>
        <w:rFonts w:hint="default"/>
        <w:lang w:val="en-US" w:eastAsia="en-US" w:bidi="en-US"/>
      </w:rPr>
    </w:lvl>
    <w:lvl w:ilvl="4" w:tplc="36BACC0E">
      <w:numFmt w:val="bullet"/>
      <w:lvlText w:val="•"/>
      <w:lvlJc w:val="left"/>
      <w:pPr>
        <w:ind w:left="5382" w:hanging="348"/>
      </w:pPr>
      <w:rPr>
        <w:rFonts w:hint="default"/>
        <w:lang w:val="en-US" w:eastAsia="en-US" w:bidi="en-US"/>
      </w:rPr>
    </w:lvl>
    <w:lvl w:ilvl="5" w:tplc="C9961802">
      <w:numFmt w:val="bullet"/>
      <w:lvlText w:val="•"/>
      <w:lvlJc w:val="left"/>
      <w:pPr>
        <w:ind w:left="6273" w:hanging="348"/>
      </w:pPr>
      <w:rPr>
        <w:rFonts w:hint="default"/>
        <w:lang w:val="en-US" w:eastAsia="en-US" w:bidi="en-US"/>
      </w:rPr>
    </w:lvl>
    <w:lvl w:ilvl="6" w:tplc="8384E0F8">
      <w:numFmt w:val="bullet"/>
      <w:lvlText w:val="•"/>
      <w:lvlJc w:val="left"/>
      <w:pPr>
        <w:ind w:left="7163" w:hanging="348"/>
      </w:pPr>
      <w:rPr>
        <w:rFonts w:hint="default"/>
        <w:lang w:val="en-US" w:eastAsia="en-US" w:bidi="en-US"/>
      </w:rPr>
    </w:lvl>
    <w:lvl w:ilvl="7" w:tplc="4608356A">
      <w:numFmt w:val="bullet"/>
      <w:lvlText w:val="•"/>
      <w:lvlJc w:val="left"/>
      <w:pPr>
        <w:ind w:left="8054" w:hanging="348"/>
      </w:pPr>
      <w:rPr>
        <w:rFonts w:hint="default"/>
        <w:lang w:val="en-US" w:eastAsia="en-US" w:bidi="en-US"/>
      </w:rPr>
    </w:lvl>
    <w:lvl w:ilvl="8" w:tplc="905A5F28">
      <w:numFmt w:val="bullet"/>
      <w:lvlText w:val="•"/>
      <w:lvlJc w:val="left"/>
      <w:pPr>
        <w:ind w:left="8945" w:hanging="348"/>
      </w:pPr>
      <w:rPr>
        <w:rFonts w:hint="default"/>
        <w:lang w:val="en-US" w:eastAsia="en-US" w:bidi="en-US"/>
      </w:rPr>
    </w:lvl>
  </w:abstractNum>
  <w:abstractNum w:abstractNumId="29">
    <w:nsid w:val="53466FAB"/>
    <w:multiLevelType w:val="multilevel"/>
    <w:tmpl w:val="7FDA6DD6"/>
    <w:lvl w:ilvl="0">
      <w:start w:val="8"/>
      <w:numFmt w:val="decimal"/>
      <w:lvlText w:val="%1"/>
      <w:lvlJc w:val="left"/>
      <w:pPr>
        <w:ind w:left="1525" w:hanging="420"/>
      </w:pPr>
      <w:rPr>
        <w:rFonts w:hint="default"/>
        <w:lang w:val="en-US" w:eastAsia="en-US" w:bidi="en-US"/>
      </w:rPr>
    </w:lvl>
    <w:lvl w:ilvl="1">
      <w:start w:val="1"/>
      <w:numFmt w:val="decimal"/>
      <w:lvlText w:val="%1.%2."/>
      <w:lvlJc w:val="left"/>
      <w:pPr>
        <w:ind w:left="1525" w:hanging="420"/>
      </w:pPr>
      <w:rPr>
        <w:rFonts w:hint="default"/>
        <w:b/>
        <w:bCs/>
        <w:spacing w:val="-2"/>
        <w:w w:val="100"/>
        <w:lang w:val="en-US" w:eastAsia="en-US" w:bidi="en-US"/>
      </w:rPr>
    </w:lvl>
    <w:lvl w:ilvl="2">
      <w:start w:val="1"/>
      <w:numFmt w:val="decimal"/>
      <w:lvlText w:val="%3."/>
      <w:lvlJc w:val="left"/>
      <w:pPr>
        <w:ind w:left="1813" w:hanging="348"/>
      </w:pPr>
      <w:rPr>
        <w:rFonts w:ascii="Book Antiqua" w:eastAsia="Book Antiqua" w:hAnsi="Book Antiqua" w:cs="Book Antiqua" w:hint="default"/>
        <w:spacing w:val="-12"/>
        <w:w w:val="100"/>
        <w:sz w:val="24"/>
        <w:szCs w:val="24"/>
        <w:lang w:val="en-US" w:eastAsia="en-US" w:bidi="en-US"/>
      </w:rPr>
    </w:lvl>
    <w:lvl w:ilvl="3">
      <w:numFmt w:val="bullet"/>
      <w:lvlText w:val="•"/>
      <w:lvlJc w:val="left"/>
      <w:pPr>
        <w:ind w:left="3799" w:hanging="348"/>
      </w:pPr>
      <w:rPr>
        <w:rFonts w:hint="default"/>
        <w:lang w:val="en-US" w:eastAsia="en-US" w:bidi="en-US"/>
      </w:rPr>
    </w:lvl>
    <w:lvl w:ilvl="4">
      <w:numFmt w:val="bullet"/>
      <w:lvlText w:val="•"/>
      <w:lvlJc w:val="left"/>
      <w:pPr>
        <w:ind w:left="4788" w:hanging="348"/>
      </w:pPr>
      <w:rPr>
        <w:rFonts w:hint="default"/>
        <w:lang w:val="en-US" w:eastAsia="en-US" w:bidi="en-US"/>
      </w:rPr>
    </w:lvl>
    <w:lvl w:ilvl="5">
      <w:numFmt w:val="bullet"/>
      <w:lvlText w:val="•"/>
      <w:lvlJc w:val="left"/>
      <w:pPr>
        <w:ind w:left="5778" w:hanging="348"/>
      </w:pPr>
      <w:rPr>
        <w:rFonts w:hint="default"/>
        <w:lang w:val="en-US" w:eastAsia="en-US" w:bidi="en-US"/>
      </w:rPr>
    </w:lvl>
    <w:lvl w:ilvl="6">
      <w:numFmt w:val="bullet"/>
      <w:lvlText w:val="•"/>
      <w:lvlJc w:val="left"/>
      <w:pPr>
        <w:ind w:left="6768" w:hanging="348"/>
      </w:pPr>
      <w:rPr>
        <w:rFonts w:hint="default"/>
        <w:lang w:val="en-US" w:eastAsia="en-US" w:bidi="en-US"/>
      </w:rPr>
    </w:lvl>
    <w:lvl w:ilvl="7">
      <w:numFmt w:val="bullet"/>
      <w:lvlText w:val="•"/>
      <w:lvlJc w:val="left"/>
      <w:pPr>
        <w:ind w:left="7757" w:hanging="348"/>
      </w:pPr>
      <w:rPr>
        <w:rFonts w:hint="default"/>
        <w:lang w:val="en-US" w:eastAsia="en-US" w:bidi="en-US"/>
      </w:rPr>
    </w:lvl>
    <w:lvl w:ilvl="8">
      <w:numFmt w:val="bullet"/>
      <w:lvlText w:val="•"/>
      <w:lvlJc w:val="left"/>
      <w:pPr>
        <w:ind w:left="8747" w:hanging="348"/>
      </w:pPr>
      <w:rPr>
        <w:rFonts w:hint="default"/>
        <w:lang w:val="en-US" w:eastAsia="en-US" w:bidi="en-US"/>
      </w:rPr>
    </w:lvl>
  </w:abstractNum>
  <w:abstractNum w:abstractNumId="30">
    <w:nsid w:val="55C76CE2"/>
    <w:multiLevelType w:val="hybridMultilevel"/>
    <w:tmpl w:val="CE981864"/>
    <w:lvl w:ilvl="0" w:tplc="33E2BCA2">
      <w:start w:val="1"/>
      <w:numFmt w:val="lowerLetter"/>
      <w:lvlText w:val="%1)"/>
      <w:lvlJc w:val="left"/>
      <w:pPr>
        <w:ind w:left="1825" w:hanging="348"/>
      </w:pPr>
      <w:rPr>
        <w:rFonts w:hint="default"/>
        <w:spacing w:val="-2"/>
        <w:w w:val="100"/>
        <w:lang w:val="en-US" w:eastAsia="en-US" w:bidi="en-US"/>
      </w:rPr>
    </w:lvl>
    <w:lvl w:ilvl="1" w:tplc="49AA7C78">
      <w:numFmt w:val="bullet"/>
      <w:lvlText w:val="•"/>
      <w:lvlJc w:val="left"/>
      <w:pPr>
        <w:ind w:left="2710" w:hanging="348"/>
      </w:pPr>
      <w:rPr>
        <w:rFonts w:hint="default"/>
        <w:lang w:val="en-US" w:eastAsia="en-US" w:bidi="en-US"/>
      </w:rPr>
    </w:lvl>
    <w:lvl w:ilvl="2" w:tplc="6C0A1F8C">
      <w:numFmt w:val="bullet"/>
      <w:lvlText w:val="•"/>
      <w:lvlJc w:val="left"/>
      <w:pPr>
        <w:ind w:left="3601" w:hanging="348"/>
      </w:pPr>
      <w:rPr>
        <w:rFonts w:hint="default"/>
        <w:lang w:val="en-US" w:eastAsia="en-US" w:bidi="en-US"/>
      </w:rPr>
    </w:lvl>
    <w:lvl w:ilvl="3" w:tplc="C8924350">
      <w:numFmt w:val="bullet"/>
      <w:lvlText w:val="•"/>
      <w:lvlJc w:val="left"/>
      <w:pPr>
        <w:ind w:left="4491" w:hanging="348"/>
      </w:pPr>
      <w:rPr>
        <w:rFonts w:hint="default"/>
        <w:lang w:val="en-US" w:eastAsia="en-US" w:bidi="en-US"/>
      </w:rPr>
    </w:lvl>
    <w:lvl w:ilvl="4" w:tplc="D5BE8506">
      <w:numFmt w:val="bullet"/>
      <w:lvlText w:val="•"/>
      <w:lvlJc w:val="left"/>
      <w:pPr>
        <w:ind w:left="5382" w:hanging="348"/>
      </w:pPr>
      <w:rPr>
        <w:rFonts w:hint="default"/>
        <w:lang w:val="en-US" w:eastAsia="en-US" w:bidi="en-US"/>
      </w:rPr>
    </w:lvl>
    <w:lvl w:ilvl="5" w:tplc="D3445A98">
      <w:numFmt w:val="bullet"/>
      <w:lvlText w:val="•"/>
      <w:lvlJc w:val="left"/>
      <w:pPr>
        <w:ind w:left="6273" w:hanging="348"/>
      </w:pPr>
      <w:rPr>
        <w:rFonts w:hint="default"/>
        <w:lang w:val="en-US" w:eastAsia="en-US" w:bidi="en-US"/>
      </w:rPr>
    </w:lvl>
    <w:lvl w:ilvl="6" w:tplc="FB745E28">
      <w:numFmt w:val="bullet"/>
      <w:lvlText w:val="•"/>
      <w:lvlJc w:val="left"/>
      <w:pPr>
        <w:ind w:left="7163" w:hanging="348"/>
      </w:pPr>
      <w:rPr>
        <w:rFonts w:hint="default"/>
        <w:lang w:val="en-US" w:eastAsia="en-US" w:bidi="en-US"/>
      </w:rPr>
    </w:lvl>
    <w:lvl w:ilvl="7" w:tplc="78D4BA0E">
      <w:numFmt w:val="bullet"/>
      <w:lvlText w:val="•"/>
      <w:lvlJc w:val="left"/>
      <w:pPr>
        <w:ind w:left="8054" w:hanging="348"/>
      </w:pPr>
      <w:rPr>
        <w:rFonts w:hint="default"/>
        <w:lang w:val="en-US" w:eastAsia="en-US" w:bidi="en-US"/>
      </w:rPr>
    </w:lvl>
    <w:lvl w:ilvl="8" w:tplc="423A3CC8">
      <w:numFmt w:val="bullet"/>
      <w:lvlText w:val="•"/>
      <w:lvlJc w:val="left"/>
      <w:pPr>
        <w:ind w:left="8945" w:hanging="348"/>
      </w:pPr>
      <w:rPr>
        <w:rFonts w:hint="default"/>
        <w:lang w:val="en-US" w:eastAsia="en-US" w:bidi="en-US"/>
      </w:rPr>
    </w:lvl>
  </w:abstractNum>
  <w:abstractNum w:abstractNumId="31">
    <w:nsid w:val="59EC6DF4"/>
    <w:multiLevelType w:val="hybridMultilevel"/>
    <w:tmpl w:val="D08E85C4"/>
    <w:lvl w:ilvl="0" w:tplc="4D74B72C">
      <w:start w:val="1"/>
      <w:numFmt w:val="upperLetter"/>
      <w:lvlText w:val="%1."/>
      <w:lvlJc w:val="left"/>
      <w:pPr>
        <w:ind w:left="1813" w:hanging="348"/>
      </w:pPr>
      <w:rPr>
        <w:rFonts w:ascii="Book Antiqua" w:eastAsia="Book Antiqua" w:hAnsi="Book Antiqua" w:cs="Book Antiqua" w:hint="default"/>
        <w:spacing w:val="-20"/>
        <w:w w:val="100"/>
        <w:sz w:val="24"/>
        <w:szCs w:val="24"/>
        <w:lang w:val="en-US" w:eastAsia="en-US" w:bidi="en-US"/>
      </w:rPr>
    </w:lvl>
    <w:lvl w:ilvl="1" w:tplc="87DED1F2">
      <w:numFmt w:val="bullet"/>
      <w:lvlText w:val="•"/>
      <w:lvlJc w:val="left"/>
      <w:pPr>
        <w:ind w:left="2710" w:hanging="348"/>
      </w:pPr>
      <w:rPr>
        <w:rFonts w:hint="default"/>
        <w:lang w:val="en-US" w:eastAsia="en-US" w:bidi="en-US"/>
      </w:rPr>
    </w:lvl>
    <w:lvl w:ilvl="2" w:tplc="AE00E96C">
      <w:numFmt w:val="bullet"/>
      <w:lvlText w:val="•"/>
      <w:lvlJc w:val="left"/>
      <w:pPr>
        <w:ind w:left="3601" w:hanging="348"/>
      </w:pPr>
      <w:rPr>
        <w:rFonts w:hint="default"/>
        <w:lang w:val="en-US" w:eastAsia="en-US" w:bidi="en-US"/>
      </w:rPr>
    </w:lvl>
    <w:lvl w:ilvl="3" w:tplc="6C2AF4B0">
      <w:numFmt w:val="bullet"/>
      <w:lvlText w:val="•"/>
      <w:lvlJc w:val="left"/>
      <w:pPr>
        <w:ind w:left="4491" w:hanging="348"/>
      </w:pPr>
      <w:rPr>
        <w:rFonts w:hint="default"/>
        <w:lang w:val="en-US" w:eastAsia="en-US" w:bidi="en-US"/>
      </w:rPr>
    </w:lvl>
    <w:lvl w:ilvl="4" w:tplc="8CECA954">
      <w:numFmt w:val="bullet"/>
      <w:lvlText w:val="•"/>
      <w:lvlJc w:val="left"/>
      <w:pPr>
        <w:ind w:left="5382" w:hanging="348"/>
      </w:pPr>
      <w:rPr>
        <w:rFonts w:hint="default"/>
        <w:lang w:val="en-US" w:eastAsia="en-US" w:bidi="en-US"/>
      </w:rPr>
    </w:lvl>
    <w:lvl w:ilvl="5" w:tplc="9A02A7D6">
      <w:numFmt w:val="bullet"/>
      <w:lvlText w:val="•"/>
      <w:lvlJc w:val="left"/>
      <w:pPr>
        <w:ind w:left="6273" w:hanging="348"/>
      </w:pPr>
      <w:rPr>
        <w:rFonts w:hint="default"/>
        <w:lang w:val="en-US" w:eastAsia="en-US" w:bidi="en-US"/>
      </w:rPr>
    </w:lvl>
    <w:lvl w:ilvl="6" w:tplc="59B61FE0">
      <w:numFmt w:val="bullet"/>
      <w:lvlText w:val="•"/>
      <w:lvlJc w:val="left"/>
      <w:pPr>
        <w:ind w:left="7163" w:hanging="348"/>
      </w:pPr>
      <w:rPr>
        <w:rFonts w:hint="default"/>
        <w:lang w:val="en-US" w:eastAsia="en-US" w:bidi="en-US"/>
      </w:rPr>
    </w:lvl>
    <w:lvl w:ilvl="7" w:tplc="5A1C6708">
      <w:numFmt w:val="bullet"/>
      <w:lvlText w:val="•"/>
      <w:lvlJc w:val="left"/>
      <w:pPr>
        <w:ind w:left="8054" w:hanging="348"/>
      </w:pPr>
      <w:rPr>
        <w:rFonts w:hint="default"/>
        <w:lang w:val="en-US" w:eastAsia="en-US" w:bidi="en-US"/>
      </w:rPr>
    </w:lvl>
    <w:lvl w:ilvl="8" w:tplc="1C30AD3E">
      <w:numFmt w:val="bullet"/>
      <w:lvlText w:val="•"/>
      <w:lvlJc w:val="left"/>
      <w:pPr>
        <w:ind w:left="8945" w:hanging="348"/>
      </w:pPr>
      <w:rPr>
        <w:rFonts w:hint="default"/>
        <w:lang w:val="en-US" w:eastAsia="en-US" w:bidi="en-US"/>
      </w:rPr>
    </w:lvl>
  </w:abstractNum>
  <w:abstractNum w:abstractNumId="32">
    <w:nsid w:val="5A07070B"/>
    <w:multiLevelType w:val="hybridMultilevel"/>
    <w:tmpl w:val="B100FD9C"/>
    <w:lvl w:ilvl="0" w:tplc="F384D8D8">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82E897EE">
      <w:numFmt w:val="bullet"/>
      <w:lvlText w:val="•"/>
      <w:lvlJc w:val="left"/>
      <w:pPr>
        <w:ind w:left="2710" w:hanging="348"/>
      </w:pPr>
      <w:rPr>
        <w:rFonts w:hint="default"/>
        <w:lang w:val="en-US" w:eastAsia="en-US" w:bidi="en-US"/>
      </w:rPr>
    </w:lvl>
    <w:lvl w:ilvl="2" w:tplc="195C574E">
      <w:numFmt w:val="bullet"/>
      <w:lvlText w:val="•"/>
      <w:lvlJc w:val="left"/>
      <w:pPr>
        <w:ind w:left="3601" w:hanging="348"/>
      </w:pPr>
      <w:rPr>
        <w:rFonts w:hint="default"/>
        <w:lang w:val="en-US" w:eastAsia="en-US" w:bidi="en-US"/>
      </w:rPr>
    </w:lvl>
    <w:lvl w:ilvl="3" w:tplc="A2DE9256">
      <w:numFmt w:val="bullet"/>
      <w:lvlText w:val="•"/>
      <w:lvlJc w:val="left"/>
      <w:pPr>
        <w:ind w:left="4491" w:hanging="348"/>
      </w:pPr>
      <w:rPr>
        <w:rFonts w:hint="default"/>
        <w:lang w:val="en-US" w:eastAsia="en-US" w:bidi="en-US"/>
      </w:rPr>
    </w:lvl>
    <w:lvl w:ilvl="4" w:tplc="754EC72C">
      <w:numFmt w:val="bullet"/>
      <w:lvlText w:val="•"/>
      <w:lvlJc w:val="left"/>
      <w:pPr>
        <w:ind w:left="5382" w:hanging="348"/>
      </w:pPr>
      <w:rPr>
        <w:rFonts w:hint="default"/>
        <w:lang w:val="en-US" w:eastAsia="en-US" w:bidi="en-US"/>
      </w:rPr>
    </w:lvl>
    <w:lvl w:ilvl="5" w:tplc="72A45A2A">
      <w:numFmt w:val="bullet"/>
      <w:lvlText w:val="•"/>
      <w:lvlJc w:val="left"/>
      <w:pPr>
        <w:ind w:left="6273" w:hanging="348"/>
      </w:pPr>
      <w:rPr>
        <w:rFonts w:hint="default"/>
        <w:lang w:val="en-US" w:eastAsia="en-US" w:bidi="en-US"/>
      </w:rPr>
    </w:lvl>
    <w:lvl w:ilvl="6" w:tplc="5C9E70A0">
      <w:numFmt w:val="bullet"/>
      <w:lvlText w:val="•"/>
      <w:lvlJc w:val="left"/>
      <w:pPr>
        <w:ind w:left="7163" w:hanging="348"/>
      </w:pPr>
      <w:rPr>
        <w:rFonts w:hint="default"/>
        <w:lang w:val="en-US" w:eastAsia="en-US" w:bidi="en-US"/>
      </w:rPr>
    </w:lvl>
    <w:lvl w:ilvl="7" w:tplc="077683EC">
      <w:numFmt w:val="bullet"/>
      <w:lvlText w:val="•"/>
      <w:lvlJc w:val="left"/>
      <w:pPr>
        <w:ind w:left="8054" w:hanging="348"/>
      </w:pPr>
      <w:rPr>
        <w:rFonts w:hint="default"/>
        <w:lang w:val="en-US" w:eastAsia="en-US" w:bidi="en-US"/>
      </w:rPr>
    </w:lvl>
    <w:lvl w:ilvl="8" w:tplc="58228BA2">
      <w:numFmt w:val="bullet"/>
      <w:lvlText w:val="•"/>
      <w:lvlJc w:val="left"/>
      <w:pPr>
        <w:ind w:left="8945" w:hanging="348"/>
      </w:pPr>
      <w:rPr>
        <w:rFonts w:hint="default"/>
        <w:lang w:val="en-US" w:eastAsia="en-US" w:bidi="en-US"/>
      </w:rPr>
    </w:lvl>
  </w:abstractNum>
  <w:abstractNum w:abstractNumId="33">
    <w:nsid w:val="64002CA0"/>
    <w:multiLevelType w:val="hybridMultilevel"/>
    <w:tmpl w:val="50D2E12A"/>
    <w:lvl w:ilvl="0" w:tplc="89F4D900">
      <w:start w:val="1"/>
      <w:numFmt w:val="lowerLetter"/>
      <w:lvlText w:val="%1)"/>
      <w:lvlJc w:val="left"/>
      <w:pPr>
        <w:ind w:left="1813" w:hanging="348"/>
      </w:pPr>
      <w:rPr>
        <w:rFonts w:ascii="Book Antiqua" w:eastAsia="Book Antiqua" w:hAnsi="Book Antiqua" w:cs="Book Antiqua" w:hint="default"/>
        <w:spacing w:val="-2"/>
        <w:w w:val="100"/>
        <w:sz w:val="24"/>
        <w:szCs w:val="24"/>
        <w:lang w:val="en-US" w:eastAsia="en-US" w:bidi="en-US"/>
      </w:rPr>
    </w:lvl>
    <w:lvl w:ilvl="1" w:tplc="6C823E2E">
      <w:numFmt w:val="bullet"/>
      <w:lvlText w:val="•"/>
      <w:lvlJc w:val="left"/>
      <w:pPr>
        <w:ind w:left="2710" w:hanging="348"/>
      </w:pPr>
      <w:rPr>
        <w:rFonts w:hint="default"/>
        <w:lang w:val="en-US" w:eastAsia="en-US" w:bidi="en-US"/>
      </w:rPr>
    </w:lvl>
    <w:lvl w:ilvl="2" w:tplc="D746465E">
      <w:numFmt w:val="bullet"/>
      <w:lvlText w:val="•"/>
      <w:lvlJc w:val="left"/>
      <w:pPr>
        <w:ind w:left="3601" w:hanging="348"/>
      </w:pPr>
      <w:rPr>
        <w:rFonts w:hint="default"/>
        <w:lang w:val="en-US" w:eastAsia="en-US" w:bidi="en-US"/>
      </w:rPr>
    </w:lvl>
    <w:lvl w:ilvl="3" w:tplc="10D65AD4">
      <w:numFmt w:val="bullet"/>
      <w:lvlText w:val="•"/>
      <w:lvlJc w:val="left"/>
      <w:pPr>
        <w:ind w:left="4491" w:hanging="348"/>
      </w:pPr>
      <w:rPr>
        <w:rFonts w:hint="default"/>
        <w:lang w:val="en-US" w:eastAsia="en-US" w:bidi="en-US"/>
      </w:rPr>
    </w:lvl>
    <w:lvl w:ilvl="4" w:tplc="DEF860EA">
      <w:numFmt w:val="bullet"/>
      <w:lvlText w:val="•"/>
      <w:lvlJc w:val="left"/>
      <w:pPr>
        <w:ind w:left="5382" w:hanging="348"/>
      </w:pPr>
      <w:rPr>
        <w:rFonts w:hint="default"/>
        <w:lang w:val="en-US" w:eastAsia="en-US" w:bidi="en-US"/>
      </w:rPr>
    </w:lvl>
    <w:lvl w:ilvl="5" w:tplc="4D285D92">
      <w:numFmt w:val="bullet"/>
      <w:lvlText w:val="•"/>
      <w:lvlJc w:val="left"/>
      <w:pPr>
        <w:ind w:left="6273" w:hanging="348"/>
      </w:pPr>
      <w:rPr>
        <w:rFonts w:hint="default"/>
        <w:lang w:val="en-US" w:eastAsia="en-US" w:bidi="en-US"/>
      </w:rPr>
    </w:lvl>
    <w:lvl w:ilvl="6" w:tplc="280A83C8">
      <w:numFmt w:val="bullet"/>
      <w:lvlText w:val="•"/>
      <w:lvlJc w:val="left"/>
      <w:pPr>
        <w:ind w:left="7163" w:hanging="348"/>
      </w:pPr>
      <w:rPr>
        <w:rFonts w:hint="default"/>
        <w:lang w:val="en-US" w:eastAsia="en-US" w:bidi="en-US"/>
      </w:rPr>
    </w:lvl>
    <w:lvl w:ilvl="7" w:tplc="352AD24A">
      <w:numFmt w:val="bullet"/>
      <w:lvlText w:val="•"/>
      <w:lvlJc w:val="left"/>
      <w:pPr>
        <w:ind w:left="8054" w:hanging="348"/>
      </w:pPr>
      <w:rPr>
        <w:rFonts w:hint="default"/>
        <w:lang w:val="en-US" w:eastAsia="en-US" w:bidi="en-US"/>
      </w:rPr>
    </w:lvl>
    <w:lvl w:ilvl="8" w:tplc="E864F554">
      <w:numFmt w:val="bullet"/>
      <w:lvlText w:val="•"/>
      <w:lvlJc w:val="left"/>
      <w:pPr>
        <w:ind w:left="8945" w:hanging="348"/>
      </w:pPr>
      <w:rPr>
        <w:rFonts w:hint="default"/>
        <w:lang w:val="en-US" w:eastAsia="en-US" w:bidi="en-US"/>
      </w:rPr>
    </w:lvl>
  </w:abstractNum>
  <w:abstractNum w:abstractNumId="34">
    <w:nsid w:val="751D381C"/>
    <w:multiLevelType w:val="hybridMultilevel"/>
    <w:tmpl w:val="AFBE9116"/>
    <w:lvl w:ilvl="0" w:tplc="95380C72">
      <w:numFmt w:val="bullet"/>
      <w:lvlText w:val="-"/>
      <w:lvlJc w:val="left"/>
      <w:pPr>
        <w:ind w:left="1825" w:hanging="348"/>
      </w:pPr>
      <w:rPr>
        <w:rFonts w:ascii="Book Antiqua" w:eastAsia="Book Antiqua" w:hAnsi="Book Antiqua" w:cs="Book Antiqua" w:hint="default"/>
        <w:spacing w:val="-23"/>
        <w:w w:val="100"/>
        <w:sz w:val="24"/>
        <w:szCs w:val="24"/>
        <w:lang w:val="en-US" w:eastAsia="en-US" w:bidi="en-US"/>
      </w:rPr>
    </w:lvl>
    <w:lvl w:ilvl="1" w:tplc="ADA41444">
      <w:numFmt w:val="bullet"/>
      <w:lvlText w:val="•"/>
      <w:lvlJc w:val="left"/>
      <w:pPr>
        <w:ind w:left="2710" w:hanging="348"/>
      </w:pPr>
      <w:rPr>
        <w:rFonts w:hint="default"/>
        <w:lang w:val="en-US" w:eastAsia="en-US" w:bidi="en-US"/>
      </w:rPr>
    </w:lvl>
    <w:lvl w:ilvl="2" w:tplc="B492C98E">
      <w:numFmt w:val="bullet"/>
      <w:lvlText w:val="•"/>
      <w:lvlJc w:val="left"/>
      <w:pPr>
        <w:ind w:left="3601" w:hanging="348"/>
      </w:pPr>
      <w:rPr>
        <w:rFonts w:hint="default"/>
        <w:lang w:val="en-US" w:eastAsia="en-US" w:bidi="en-US"/>
      </w:rPr>
    </w:lvl>
    <w:lvl w:ilvl="3" w:tplc="EA9CEC02">
      <w:numFmt w:val="bullet"/>
      <w:lvlText w:val="•"/>
      <w:lvlJc w:val="left"/>
      <w:pPr>
        <w:ind w:left="4491" w:hanging="348"/>
      </w:pPr>
      <w:rPr>
        <w:rFonts w:hint="default"/>
        <w:lang w:val="en-US" w:eastAsia="en-US" w:bidi="en-US"/>
      </w:rPr>
    </w:lvl>
    <w:lvl w:ilvl="4" w:tplc="A29CBCA6">
      <w:numFmt w:val="bullet"/>
      <w:lvlText w:val="•"/>
      <w:lvlJc w:val="left"/>
      <w:pPr>
        <w:ind w:left="5382" w:hanging="348"/>
      </w:pPr>
      <w:rPr>
        <w:rFonts w:hint="default"/>
        <w:lang w:val="en-US" w:eastAsia="en-US" w:bidi="en-US"/>
      </w:rPr>
    </w:lvl>
    <w:lvl w:ilvl="5" w:tplc="AEAA34F0">
      <w:numFmt w:val="bullet"/>
      <w:lvlText w:val="•"/>
      <w:lvlJc w:val="left"/>
      <w:pPr>
        <w:ind w:left="6273" w:hanging="348"/>
      </w:pPr>
      <w:rPr>
        <w:rFonts w:hint="default"/>
        <w:lang w:val="en-US" w:eastAsia="en-US" w:bidi="en-US"/>
      </w:rPr>
    </w:lvl>
    <w:lvl w:ilvl="6" w:tplc="5F6E87F2">
      <w:numFmt w:val="bullet"/>
      <w:lvlText w:val="•"/>
      <w:lvlJc w:val="left"/>
      <w:pPr>
        <w:ind w:left="7163" w:hanging="348"/>
      </w:pPr>
      <w:rPr>
        <w:rFonts w:hint="default"/>
        <w:lang w:val="en-US" w:eastAsia="en-US" w:bidi="en-US"/>
      </w:rPr>
    </w:lvl>
    <w:lvl w:ilvl="7" w:tplc="BC1CF0CE">
      <w:numFmt w:val="bullet"/>
      <w:lvlText w:val="•"/>
      <w:lvlJc w:val="left"/>
      <w:pPr>
        <w:ind w:left="8054" w:hanging="348"/>
      </w:pPr>
      <w:rPr>
        <w:rFonts w:hint="default"/>
        <w:lang w:val="en-US" w:eastAsia="en-US" w:bidi="en-US"/>
      </w:rPr>
    </w:lvl>
    <w:lvl w:ilvl="8" w:tplc="C4101BF8">
      <w:numFmt w:val="bullet"/>
      <w:lvlText w:val="•"/>
      <w:lvlJc w:val="left"/>
      <w:pPr>
        <w:ind w:left="8945" w:hanging="348"/>
      </w:pPr>
      <w:rPr>
        <w:rFonts w:hint="default"/>
        <w:lang w:val="en-US" w:eastAsia="en-US" w:bidi="en-US"/>
      </w:rPr>
    </w:lvl>
  </w:abstractNum>
  <w:abstractNum w:abstractNumId="35">
    <w:nsid w:val="756C0C58"/>
    <w:multiLevelType w:val="hybridMultilevel"/>
    <w:tmpl w:val="8D8478E8"/>
    <w:lvl w:ilvl="0" w:tplc="FF46BFEA">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FC26CF4E">
      <w:numFmt w:val="bullet"/>
      <w:lvlText w:val="•"/>
      <w:lvlJc w:val="left"/>
      <w:pPr>
        <w:ind w:left="2710" w:hanging="348"/>
      </w:pPr>
      <w:rPr>
        <w:rFonts w:hint="default"/>
        <w:lang w:val="en-US" w:eastAsia="en-US" w:bidi="en-US"/>
      </w:rPr>
    </w:lvl>
    <w:lvl w:ilvl="2" w:tplc="834C78A8">
      <w:numFmt w:val="bullet"/>
      <w:lvlText w:val="•"/>
      <w:lvlJc w:val="left"/>
      <w:pPr>
        <w:ind w:left="3601" w:hanging="348"/>
      </w:pPr>
      <w:rPr>
        <w:rFonts w:hint="default"/>
        <w:lang w:val="en-US" w:eastAsia="en-US" w:bidi="en-US"/>
      </w:rPr>
    </w:lvl>
    <w:lvl w:ilvl="3" w:tplc="354606E0">
      <w:numFmt w:val="bullet"/>
      <w:lvlText w:val="•"/>
      <w:lvlJc w:val="left"/>
      <w:pPr>
        <w:ind w:left="4491" w:hanging="348"/>
      </w:pPr>
      <w:rPr>
        <w:rFonts w:hint="default"/>
        <w:lang w:val="en-US" w:eastAsia="en-US" w:bidi="en-US"/>
      </w:rPr>
    </w:lvl>
    <w:lvl w:ilvl="4" w:tplc="FC9C7E16">
      <w:numFmt w:val="bullet"/>
      <w:lvlText w:val="•"/>
      <w:lvlJc w:val="left"/>
      <w:pPr>
        <w:ind w:left="5382" w:hanging="348"/>
      </w:pPr>
      <w:rPr>
        <w:rFonts w:hint="default"/>
        <w:lang w:val="en-US" w:eastAsia="en-US" w:bidi="en-US"/>
      </w:rPr>
    </w:lvl>
    <w:lvl w:ilvl="5" w:tplc="A610454E">
      <w:numFmt w:val="bullet"/>
      <w:lvlText w:val="•"/>
      <w:lvlJc w:val="left"/>
      <w:pPr>
        <w:ind w:left="6273" w:hanging="348"/>
      </w:pPr>
      <w:rPr>
        <w:rFonts w:hint="default"/>
        <w:lang w:val="en-US" w:eastAsia="en-US" w:bidi="en-US"/>
      </w:rPr>
    </w:lvl>
    <w:lvl w:ilvl="6" w:tplc="0D54899E">
      <w:numFmt w:val="bullet"/>
      <w:lvlText w:val="•"/>
      <w:lvlJc w:val="left"/>
      <w:pPr>
        <w:ind w:left="7163" w:hanging="348"/>
      </w:pPr>
      <w:rPr>
        <w:rFonts w:hint="default"/>
        <w:lang w:val="en-US" w:eastAsia="en-US" w:bidi="en-US"/>
      </w:rPr>
    </w:lvl>
    <w:lvl w:ilvl="7" w:tplc="F7D08F46">
      <w:numFmt w:val="bullet"/>
      <w:lvlText w:val="•"/>
      <w:lvlJc w:val="left"/>
      <w:pPr>
        <w:ind w:left="8054" w:hanging="348"/>
      </w:pPr>
      <w:rPr>
        <w:rFonts w:hint="default"/>
        <w:lang w:val="en-US" w:eastAsia="en-US" w:bidi="en-US"/>
      </w:rPr>
    </w:lvl>
    <w:lvl w:ilvl="8" w:tplc="04E882A4">
      <w:numFmt w:val="bullet"/>
      <w:lvlText w:val="•"/>
      <w:lvlJc w:val="left"/>
      <w:pPr>
        <w:ind w:left="8945" w:hanging="348"/>
      </w:pPr>
      <w:rPr>
        <w:rFonts w:hint="default"/>
        <w:lang w:val="en-US" w:eastAsia="en-US" w:bidi="en-US"/>
      </w:rPr>
    </w:lvl>
  </w:abstractNum>
  <w:abstractNum w:abstractNumId="36">
    <w:nsid w:val="7AAB53D9"/>
    <w:multiLevelType w:val="hybridMultilevel"/>
    <w:tmpl w:val="03F88268"/>
    <w:lvl w:ilvl="0" w:tplc="303022F0">
      <w:start w:val="1"/>
      <w:numFmt w:val="lowerLetter"/>
      <w:lvlText w:val="%1)"/>
      <w:lvlJc w:val="left"/>
      <w:pPr>
        <w:ind w:left="1825" w:hanging="348"/>
      </w:pPr>
      <w:rPr>
        <w:rFonts w:ascii="Book Antiqua" w:eastAsia="Book Antiqua" w:hAnsi="Book Antiqua" w:cs="Book Antiqua" w:hint="default"/>
        <w:spacing w:val="-3"/>
        <w:w w:val="100"/>
        <w:sz w:val="24"/>
        <w:szCs w:val="24"/>
        <w:lang w:val="en-US" w:eastAsia="en-US" w:bidi="en-US"/>
      </w:rPr>
    </w:lvl>
    <w:lvl w:ilvl="1" w:tplc="D360CBA0">
      <w:numFmt w:val="bullet"/>
      <w:lvlText w:val="•"/>
      <w:lvlJc w:val="left"/>
      <w:pPr>
        <w:ind w:left="2710" w:hanging="348"/>
      </w:pPr>
      <w:rPr>
        <w:rFonts w:hint="default"/>
        <w:lang w:val="en-US" w:eastAsia="en-US" w:bidi="en-US"/>
      </w:rPr>
    </w:lvl>
    <w:lvl w:ilvl="2" w:tplc="45C2931C">
      <w:numFmt w:val="bullet"/>
      <w:lvlText w:val="•"/>
      <w:lvlJc w:val="left"/>
      <w:pPr>
        <w:ind w:left="3601" w:hanging="348"/>
      </w:pPr>
      <w:rPr>
        <w:rFonts w:hint="default"/>
        <w:lang w:val="en-US" w:eastAsia="en-US" w:bidi="en-US"/>
      </w:rPr>
    </w:lvl>
    <w:lvl w:ilvl="3" w:tplc="2152A622">
      <w:numFmt w:val="bullet"/>
      <w:lvlText w:val="•"/>
      <w:lvlJc w:val="left"/>
      <w:pPr>
        <w:ind w:left="4491" w:hanging="348"/>
      </w:pPr>
      <w:rPr>
        <w:rFonts w:hint="default"/>
        <w:lang w:val="en-US" w:eastAsia="en-US" w:bidi="en-US"/>
      </w:rPr>
    </w:lvl>
    <w:lvl w:ilvl="4" w:tplc="E20C7DBC">
      <w:numFmt w:val="bullet"/>
      <w:lvlText w:val="•"/>
      <w:lvlJc w:val="left"/>
      <w:pPr>
        <w:ind w:left="5382" w:hanging="348"/>
      </w:pPr>
      <w:rPr>
        <w:rFonts w:hint="default"/>
        <w:lang w:val="en-US" w:eastAsia="en-US" w:bidi="en-US"/>
      </w:rPr>
    </w:lvl>
    <w:lvl w:ilvl="5" w:tplc="FBFA5AB4">
      <w:numFmt w:val="bullet"/>
      <w:lvlText w:val="•"/>
      <w:lvlJc w:val="left"/>
      <w:pPr>
        <w:ind w:left="6273" w:hanging="348"/>
      </w:pPr>
      <w:rPr>
        <w:rFonts w:hint="default"/>
        <w:lang w:val="en-US" w:eastAsia="en-US" w:bidi="en-US"/>
      </w:rPr>
    </w:lvl>
    <w:lvl w:ilvl="6" w:tplc="09882074">
      <w:numFmt w:val="bullet"/>
      <w:lvlText w:val="•"/>
      <w:lvlJc w:val="left"/>
      <w:pPr>
        <w:ind w:left="7163" w:hanging="348"/>
      </w:pPr>
      <w:rPr>
        <w:rFonts w:hint="default"/>
        <w:lang w:val="en-US" w:eastAsia="en-US" w:bidi="en-US"/>
      </w:rPr>
    </w:lvl>
    <w:lvl w:ilvl="7" w:tplc="7A1635EE">
      <w:numFmt w:val="bullet"/>
      <w:lvlText w:val="•"/>
      <w:lvlJc w:val="left"/>
      <w:pPr>
        <w:ind w:left="8054" w:hanging="348"/>
      </w:pPr>
      <w:rPr>
        <w:rFonts w:hint="default"/>
        <w:lang w:val="en-US" w:eastAsia="en-US" w:bidi="en-US"/>
      </w:rPr>
    </w:lvl>
    <w:lvl w:ilvl="8" w:tplc="6C3CC98C">
      <w:numFmt w:val="bullet"/>
      <w:lvlText w:val="•"/>
      <w:lvlJc w:val="left"/>
      <w:pPr>
        <w:ind w:left="8945" w:hanging="348"/>
      </w:pPr>
      <w:rPr>
        <w:rFonts w:hint="default"/>
        <w:lang w:val="en-US" w:eastAsia="en-US" w:bidi="en-US"/>
      </w:rPr>
    </w:lvl>
  </w:abstractNum>
  <w:abstractNum w:abstractNumId="37">
    <w:nsid w:val="7B176229"/>
    <w:multiLevelType w:val="hybridMultilevel"/>
    <w:tmpl w:val="11CAB284"/>
    <w:lvl w:ilvl="0" w:tplc="003C601A">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2674A6C4">
      <w:numFmt w:val="bullet"/>
      <w:lvlText w:val="•"/>
      <w:lvlJc w:val="left"/>
      <w:pPr>
        <w:ind w:left="2710" w:hanging="348"/>
      </w:pPr>
      <w:rPr>
        <w:rFonts w:hint="default"/>
        <w:lang w:val="en-US" w:eastAsia="en-US" w:bidi="en-US"/>
      </w:rPr>
    </w:lvl>
    <w:lvl w:ilvl="2" w:tplc="33F46E98">
      <w:numFmt w:val="bullet"/>
      <w:lvlText w:val="•"/>
      <w:lvlJc w:val="left"/>
      <w:pPr>
        <w:ind w:left="3601" w:hanging="348"/>
      </w:pPr>
      <w:rPr>
        <w:rFonts w:hint="default"/>
        <w:lang w:val="en-US" w:eastAsia="en-US" w:bidi="en-US"/>
      </w:rPr>
    </w:lvl>
    <w:lvl w:ilvl="3" w:tplc="4D6483C0">
      <w:numFmt w:val="bullet"/>
      <w:lvlText w:val="•"/>
      <w:lvlJc w:val="left"/>
      <w:pPr>
        <w:ind w:left="4491" w:hanging="348"/>
      </w:pPr>
      <w:rPr>
        <w:rFonts w:hint="default"/>
        <w:lang w:val="en-US" w:eastAsia="en-US" w:bidi="en-US"/>
      </w:rPr>
    </w:lvl>
    <w:lvl w:ilvl="4" w:tplc="E93AF8EC">
      <w:numFmt w:val="bullet"/>
      <w:lvlText w:val="•"/>
      <w:lvlJc w:val="left"/>
      <w:pPr>
        <w:ind w:left="5382" w:hanging="348"/>
      </w:pPr>
      <w:rPr>
        <w:rFonts w:hint="default"/>
        <w:lang w:val="en-US" w:eastAsia="en-US" w:bidi="en-US"/>
      </w:rPr>
    </w:lvl>
    <w:lvl w:ilvl="5" w:tplc="36DCF2CE">
      <w:numFmt w:val="bullet"/>
      <w:lvlText w:val="•"/>
      <w:lvlJc w:val="left"/>
      <w:pPr>
        <w:ind w:left="6273" w:hanging="348"/>
      </w:pPr>
      <w:rPr>
        <w:rFonts w:hint="default"/>
        <w:lang w:val="en-US" w:eastAsia="en-US" w:bidi="en-US"/>
      </w:rPr>
    </w:lvl>
    <w:lvl w:ilvl="6" w:tplc="7DD28426">
      <w:numFmt w:val="bullet"/>
      <w:lvlText w:val="•"/>
      <w:lvlJc w:val="left"/>
      <w:pPr>
        <w:ind w:left="7163" w:hanging="348"/>
      </w:pPr>
      <w:rPr>
        <w:rFonts w:hint="default"/>
        <w:lang w:val="en-US" w:eastAsia="en-US" w:bidi="en-US"/>
      </w:rPr>
    </w:lvl>
    <w:lvl w:ilvl="7" w:tplc="4774923E">
      <w:numFmt w:val="bullet"/>
      <w:lvlText w:val="•"/>
      <w:lvlJc w:val="left"/>
      <w:pPr>
        <w:ind w:left="8054" w:hanging="348"/>
      </w:pPr>
      <w:rPr>
        <w:rFonts w:hint="default"/>
        <w:lang w:val="en-US" w:eastAsia="en-US" w:bidi="en-US"/>
      </w:rPr>
    </w:lvl>
    <w:lvl w:ilvl="8" w:tplc="E13A3050">
      <w:numFmt w:val="bullet"/>
      <w:lvlText w:val="•"/>
      <w:lvlJc w:val="left"/>
      <w:pPr>
        <w:ind w:left="8945" w:hanging="348"/>
      </w:pPr>
      <w:rPr>
        <w:rFonts w:hint="default"/>
        <w:lang w:val="en-US" w:eastAsia="en-US" w:bidi="en-US"/>
      </w:rPr>
    </w:lvl>
  </w:abstractNum>
  <w:abstractNum w:abstractNumId="38">
    <w:nsid w:val="7CD60214"/>
    <w:multiLevelType w:val="hybridMultilevel"/>
    <w:tmpl w:val="D6D4267E"/>
    <w:lvl w:ilvl="0" w:tplc="39A82BFE">
      <w:start w:val="1"/>
      <w:numFmt w:val="decimal"/>
      <w:lvlText w:val="%1."/>
      <w:lvlJc w:val="left"/>
      <w:pPr>
        <w:ind w:left="1825" w:hanging="348"/>
        <w:jc w:val="right"/>
      </w:pPr>
      <w:rPr>
        <w:rFonts w:hint="default"/>
        <w:spacing w:val="-12"/>
        <w:w w:val="100"/>
        <w:lang w:val="en-US" w:eastAsia="en-US" w:bidi="en-US"/>
      </w:rPr>
    </w:lvl>
    <w:lvl w:ilvl="1" w:tplc="12D02418">
      <w:start w:val="1"/>
      <w:numFmt w:val="decimal"/>
      <w:lvlText w:val="%2."/>
      <w:lvlJc w:val="left"/>
      <w:pPr>
        <w:ind w:left="1825" w:hanging="348"/>
      </w:pPr>
      <w:rPr>
        <w:rFonts w:ascii="Book Antiqua" w:eastAsia="Book Antiqua" w:hAnsi="Book Antiqua" w:cs="Book Antiqua" w:hint="default"/>
        <w:spacing w:val="-12"/>
        <w:w w:val="100"/>
        <w:sz w:val="24"/>
        <w:szCs w:val="24"/>
        <w:lang w:val="en-US" w:eastAsia="en-US" w:bidi="en-US"/>
      </w:rPr>
    </w:lvl>
    <w:lvl w:ilvl="2" w:tplc="18E0C51A">
      <w:numFmt w:val="bullet"/>
      <w:lvlText w:val="•"/>
      <w:lvlJc w:val="left"/>
      <w:pPr>
        <w:ind w:left="3601" w:hanging="348"/>
      </w:pPr>
      <w:rPr>
        <w:rFonts w:hint="default"/>
        <w:lang w:val="en-US" w:eastAsia="en-US" w:bidi="en-US"/>
      </w:rPr>
    </w:lvl>
    <w:lvl w:ilvl="3" w:tplc="16CCDB7C">
      <w:numFmt w:val="bullet"/>
      <w:lvlText w:val="•"/>
      <w:lvlJc w:val="left"/>
      <w:pPr>
        <w:ind w:left="4491" w:hanging="348"/>
      </w:pPr>
      <w:rPr>
        <w:rFonts w:hint="default"/>
        <w:lang w:val="en-US" w:eastAsia="en-US" w:bidi="en-US"/>
      </w:rPr>
    </w:lvl>
    <w:lvl w:ilvl="4" w:tplc="E7E851D4">
      <w:numFmt w:val="bullet"/>
      <w:lvlText w:val="•"/>
      <w:lvlJc w:val="left"/>
      <w:pPr>
        <w:ind w:left="5382" w:hanging="348"/>
      </w:pPr>
      <w:rPr>
        <w:rFonts w:hint="default"/>
        <w:lang w:val="en-US" w:eastAsia="en-US" w:bidi="en-US"/>
      </w:rPr>
    </w:lvl>
    <w:lvl w:ilvl="5" w:tplc="B3F41030">
      <w:numFmt w:val="bullet"/>
      <w:lvlText w:val="•"/>
      <w:lvlJc w:val="left"/>
      <w:pPr>
        <w:ind w:left="6273" w:hanging="348"/>
      </w:pPr>
      <w:rPr>
        <w:rFonts w:hint="default"/>
        <w:lang w:val="en-US" w:eastAsia="en-US" w:bidi="en-US"/>
      </w:rPr>
    </w:lvl>
    <w:lvl w:ilvl="6" w:tplc="7B2A86C4">
      <w:numFmt w:val="bullet"/>
      <w:lvlText w:val="•"/>
      <w:lvlJc w:val="left"/>
      <w:pPr>
        <w:ind w:left="7163" w:hanging="348"/>
      </w:pPr>
      <w:rPr>
        <w:rFonts w:hint="default"/>
        <w:lang w:val="en-US" w:eastAsia="en-US" w:bidi="en-US"/>
      </w:rPr>
    </w:lvl>
    <w:lvl w:ilvl="7" w:tplc="9FA2AB8E">
      <w:numFmt w:val="bullet"/>
      <w:lvlText w:val="•"/>
      <w:lvlJc w:val="left"/>
      <w:pPr>
        <w:ind w:left="8054" w:hanging="348"/>
      </w:pPr>
      <w:rPr>
        <w:rFonts w:hint="default"/>
        <w:lang w:val="en-US" w:eastAsia="en-US" w:bidi="en-US"/>
      </w:rPr>
    </w:lvl>
    <w:lvl w:ilvl="8" w:tplc="E02A34B4">
      <w:numFmt w:val="bullet"/>
      <w:lvlText w:val="•"/>
      <w:lvlJc w:val="left"/>
      <w:pPr>
        <w:ind w:left="8945" w:hanging="348"/>
      </w:pPr>
      <w:rPr>
        <w:rFonts w:hint="default"/>
        <w:lang w:val="en-US" w:eastAsia="en-US" w:bidi="en-US"/>
      </w:rPr>
    </w:lvl>
  </w:abstractNum>
  <w:abstractNum w:abstractNumId="39">
    <w:nsid w:val="7EBC3A85"/>
    <w:multiLevelType w:val="hybridMultilevel"/>
    <w:tmpl w:val="74267AEA"/>
    <w:lvl w:ilvl="0" w:tplc="C4905240">
      <w:start w:val="1"/>
      <w:numFmt w:val="decimal"/>
      <w:lvlText w:val="%1."/>
      <w:lvlJc w:val="left"/>
      <w:pPr>
        <w:ind w:left="1825" w:hanging="348"/>
      </w:pPr>
      <w:rPr>
        <w:rFonts w:ascii="Book Antiqua" w:eastAsia="Book Antiqua" w:hAnsi="Book Antiqua" w:cs="Book Antiqua" w:hint="default"/>
        <w:spacing w:val="-12"/>
        <w:w w:val="100"/>
        <w:sz w:val="24"/>
        <w:szCs w:val="24"/>
        <w:lang w:val="en-US" w:eastAsia="en-US" w:bidi="en-US"/>
      </w:rPr>
    </w:lvl>
    <w:lvl w:ilvl="1" w:tplc="E35E1954">
      <w:numFmt w:val="bullet"/>
      <w:lvlText w:val="•"/>
      <w:lvlJc w:val="left"/>
      <w:pPr>
        <w:ind w:left="2710" w:hanging="348"/>
      </w:pPr>
      <w:rPr>
        <w:rFonts w:hint="default"/>
        <w:lang w:val="en-US" w:eastAsia="en-US" w:bidi="en-US"/>
      </w:rPr>
    </w:lvl>
    <w:lvl w:ilvl="2" w:tplc="1A8A9E76">
      <w:numFmt w:val="bullet"/>
      <w:lvlText w:val="•"/>
      <w:lvlJc w:val="left"/>
      <w:pPr>
        <w:ind w:left="3601" w:hanging="348"/>
      </w:pPr>
      <w:rPr>
        <w:rFonts w:hint="default"/>
        <w:lang w:val="en-US" w:eastAsia="en-US" w:bidi="en-US"/>
      </w:rPr>
    </w:lvl>
    <w:lvl w:ilvl="3" w:tplc="8EF27A08">
      <w:numFmt w:val="bullet"/>
      <w:lvlText w:val="•"/>
      <w:lvlJc w:val="left"/>
      <w:pPr>
        <w:ind w:left="4491" w:hanging="348"/>
      </w:pPr>
      <w:rPr>
        <w:rFonts w:hint="default"/>
        <w:lang w:val="en-US" w:eastAsia="en-US" w:bidi="en-US"/>
      </w:rPr>
    </w:lvl>
    <w:lvl w:ilvl="4" w:tplc="E878FCC6">
      <w:numFmt w:val="bullet"/>
      <w:lvlText w:val="•"/>
      <w:lvlJc w:val="left"/>
      <w:pPr>
        <w:ind w:left="5382" w:hanging="348"/>
      </w:pPr>
      <w:rPr>
        <w:rFonts w:hint="default"/>
        <w:lang w:val="en-US" w:eastAsia="en-US" w:bidi="en-US"/>
      </w:rPr>
    </w:lvl>
    <w:lvl w:ilvl="5" w:tplc="C236421A">
      <w:numFmt w:val="bullet"/>
      <w:lvlText w:val="•"/>
      <w:lvlJc w:val="left"/>
      <w:pPr>
        <w:ind w:left="6273" w:hanging="348"/>
      </w:pPr>
      <w:rPr>
        <w:rFonts w:hint="default"/>
        <w:lang w:val="en-US" w:eastAsia="en-US" w:bidi="en-US"/>
      </w:rPr>
    </w:lvl>
    <w:lvl w:ilvl="6" w:tplc="4FE440B6">
      <w:numFmt w:val="bullet"/>
      <w:lvlText w:val="•"/>
      <w:lvlJc w:val="left"/>
      <w:pPr>
        <w:ind w:left="7163" w:hanging="348"/>
      </w:pPr>
      <w:rPr>
        <w:rFonts w:hint="default"/>
        <w:lang w:val="en-US" w:eastAsia="en-US" w:bidi="en-US"/>
      </w:rPr>
    </w:lvl>
    <w:lvl w:ilvl="7" w:tplc="E2600750">
      <w:numFmt w:val="bullet"/>
      <w:lvlText w:val="•"/>
      <w:lvlJc w:val="left"/>
      <w:pPr>
        <w:ind w:left="8054" w:hanging="348"/>
      </w:pPr>
      <w:rPr>
        <w:rFonts w:hint="default"/>
        <w:lang w:val="en-US" w:eastAsia="en-US" w:bidi="en-US"/>
      </w:rPr>
    </w:lvl>
    <w:lvl w:ilvl="8" w:tplc="D770871E">
      <w:numFmt w:val="bullet"/>
      <w:lvlText w:val="•"/>
      <w:lvlJc w:val="left"/>
      <w:pPr>
        <w:ind w:left="8945" w:hanging="348"/>
      </w:pPr>
      <w:rPr>
        <w:rFonts w:hint="default"/>
        <w:lang w:val="en-US" w:eastAsia="en-US" w:bidi="en-US"/>
      </w:rPr>
    </w:lvl>
  </w:abstractNum>
  <w:abstractNum w:abstractNumId="40">
    <w:nsid w:val="7F0B1825"/>
    <w:multiLevelType w:val="multilevel"/>
    <w:tmpl w:val="147ADB9E"/>
    <w:lvl w:ilvl="0">
      <w:start w:val="4"/>
      <w:numFmt w:val="decimal"/>
      <w:lvlText w:val="%1."/>
      <w:lvlJc w:val="left"/>
      <w:pPr>
        <w:ind w:left="1385" w:hanging="281"/>
      </w:pPr>
      <w:rPr>
        <w:rFonts w:ascii="Book Antiqua" w:eastAsia="Book Antiqua" w:hAnsi="Book Antiqua" w:cs="Book Antiqua" w:hint="default"/>
        <w:b/>
        <w:bCs/>
        <w:w w:val="100"/>
        <w:sz w:val="28"/>
        <w:szCs w:val="28"/>
        <w:lang w:val="en-US" w:eastAsia="en-US" w:bidi="en-US"/>
      </w:rPr>
    </w:lvl>
    <w:lvl w:ilvl="1">
      <w:start w:val="1"/>
      <w:numFmt w:val="decimal"/>
      <w:lvlText w:val="%1.%2."/>
      <w:lvlJc w:val="left"/>
      <w:pPr>
        <w:ind w:left="1184" w:hanging="617"/>
      </w:pPr>
      <w:rPr>
        <w:rFonts w:ascii="Book Antiqua" w:eastAsia="Book Antiqua" w:hAnsi="Book Antiqua" w:cs="Book Antiqua" w:hint="default"/>
        <w:b/>
        <w:bCs/>
        <w:w w:val="100"/>
        <w:sz w:val="28"/>
        <w:szCs w:val="28"/>
        <w:lang w:val="en-US" w:eastAsia="en-US" w:bidi="en-US"/>
      </w:rPr>
    </w:lvl>
    <w:lvl w:ilvl="2">
      <w:start w:val="1"/>
      <w:numFmt w:val="lowerLetter"/>
      <w:lvlText w:val="%3)"/>
      <w:lvlJc w:val="left"/>
      <w:pPr>
        <w:ind w:left="1825" w:hanging="348"/>
      </w:pPr>
      <w:rPr>
        <w:rFonts w:hint="default"/>
        <w:spacing w:val="-1"/>
        <w:w w:val="100"/>
        <w:lang w:val="en-US" w:eastAsia="en-US" w:bidi="en-US"/>
      </w:rPr>
    </w:lvl>
    <w:lvl w:ilvl="3">
      <w:numFmt w:val="bullet"/>
      <w:lvlText w:val="•"/>
      <w:lvlJc w:val="left"/>
      <w:pPr>
        <w:ind w:left="2933" w:hanging="348"/>
      </w:pPr>
      <w:rPr>
        <w:rFonts w:hint="default"/>
        <w:lang w:val="en-US" w:eastAsia="en-US" w:bidi="en-US"/>
      </w:rPr>
    </w:lvl>
    <w:lvl w:ilvl="4">
      <w:numFmt w:val="bullet"/>
      <w:lvlText w:val="•"/>
      <w:lvlJc w:val="left"/>
      <w:pPr>
        <w:ind w:left="4046" w:hanging="348"/>
      </w:pPr>
      <w:rPr>
        <w:rFonts w:hint="default"/>
        <w:lang w:val="en-US" w:eastAsia="en-US" w:bidi="en-US"/>
      </w:rPr>
    </w:lvl>
    <w:lvl w:ilvl="5">
      <w:numFmt w:val="bullet"/>
      <w:lvlText w:val="•"/>
      <w:lvlJc w:val="left"/>
      <w:pPr>
        <w:ind w:left="5159" w:hanging="348"/>
      </w:pPr>
      <w:rPr>
        <w:rFonts w:hint="default"/>
        <w:lang w:val="en-US" w:eastAsia="en-US" w:bidi="en-US"/>
      </w:rPr>
    </w:lvl>
    <w:lvl w:ilvl="6">
      <w:numFmt w:val="bullet"/>
      <w:lvlText w:val="•"/>
      <w:lvlJc w:val="left"/>
      <w:pPr>
        <w:ind w:left="6273" w:hanging="348"/>
      </w:pPr>
      <w:rPr>
        <w:rFonts w:hint="default"/>
        <w:lang w:val="en-US" w:eastAsia="en-US" w:bidi="en-US"/>
      </w:rPr>
    </w:lvl>
    <w:lvl w:ilvl="7">
      <w:numFmt w:val="bullet"/>
      <w:lvlText w:val="•"/>
      <w:lvlJc w:val="left"/>
      <w:pPr>
        <w:ind w:left="7386" w:hanging="348"/>
      </w:pPr>
      <w:rPr>
        <w:rFonts w:hint="default"/>
        <w:lang w:val="en-US" w:eastAsia="en-US" w:bidi="en-US"/>
      </w:rPr>
    </w:lvl>
    <w:lvl w:ilvl="8">
      <w:numFmt w:val="bullet"/>
      <w:lvlText w:val="•"/>
      <w:lvlJc w:val="left"/>
      <w:pPr>
        <w:ind w:left="8499" w:hanging="348"/>
      </w:pPr>
      <w:rPr>
        <w:rFonts w:hint="default"/>
        <w:lang w:val="en-US" w:eastAsia="en-US" w:bidi="en-US"/>
      </w:rPr>
    </w:lvl>
  </w:abstractNum>
  <w:num w:numId="1">
    <w:abstractNumId w:val="31"/>
  </w:num>
  <w:num w:numId="2">
    <w:abstractNumId w:val="33"/>
  </w:num>
  <w:num w:numId="3">
    <w:abstractNumId w:val="3"/>
  </w:num>
  <w:num w:numId="4">
    <w:abstractNumId w:val="1"/>
  </w:num>
  <w:num w:numId="5">
    <w:abstractNumId w:val="21"/>
  </w:num>
  <w:num w:numId="6">
    <w:abstractNumId w:val="15"/>
  </w:num>
  <w:num w:numId="7">
    <w:abstractNumId w:val="12"/>
  </w:num>
  <w:num w:numId="8">
    <w:abstractNumId w:val="2"/>
  </w:num>
  <w:num w:numId="9">
    <w:abstractNumId w:val="34"/>
  </w:num>
  <w:num w:numId="10">
    <w:abstractNumId w:val="13"/>
  </w:num>
  <w:num w:numId="11">
    <w:abstractNumId w:val="4"/>
  </w:num>
  <w:num w:numId="12">
    <w:abstractNumId w:val="0"/>
  </w:num>
  <w:num w:numId="13">
    <w:abstractNumId w:val="7"/>
  </w:num>
  <w:num w:numId="14">
    <w:abstractNumId w:val="22"/>
  </w:num>
  <w:num w:numId="15">
    <w:abstractNumId w:val="29"/>
  </w:num>
  <w:num w:numId="16">
    <w:abstractNumId w:val="11"/>
  </w:num>
  <w:num w:numId="17">
    <w:abstractNumId w:val="36"/>
  </w:num>
  <w:num w:numId="18">
    <w:abstractNumId w:val="30"/>
  </w:num>
  <w:num w:numId="19">
    <w:abstractNumId w:val="17"/>
  </w:num>
  <w:num w:numId="20">
    <w:abstractNumId w:val="16"/>
  </w:num>
  <w:num w:numId="21">
    <w:abstractNumId w:val="32"/>
  </w:num>
  <w:num w:numId="22">
    <w:abstractNumId w:val="9"/>
  </w:num>
  <w:num w:numId="23">
    <w:abstractNumId w:val="37"/>
  </w:num>
  <w:num w:numId="24">
    <w:abstractNumId w:val="39"/>
  </w:num>
  <w:num w:numId="25">
    <w:abstractNumId w:val="35"/>
  </w:num>
  <w:num w:numId="26">
    <w:abstractNumId w:val="19"/>
  </w:num>
  <w:num w:numId="27">
    <w:abstractNumId w:val="24"/>
  </w:num>
  <w:num w:numId="28">
    <w:abstractNumId w:val="27"/>
  </w:num>
  <w:num w:numId="29">
    <w:abstractNumId w:val="14"/>
  </w:num>
  <w:num w:numId="30">
    <w:abstractNumId w:val="20"/>
  </w:num>
  <w:num w:numId="31">
    <w:abstractNumId w:val="28"/>
  </w:num>
  <w:num w:numId="32">
    <w:abstractNumId w:val="38"/>
  </w:num>
  <w:num w:numId="33">
    <w:abstractNumId w:val="10"/>
  </w:num>
  <w:num w:numId="34">
    <w:abstractNumId w:val="26"/>
  </w:num>
  <w:num w:numId="35">
    <w:abstractNumId w:val="6"/>
  </w:num>
  <w:num w:numId="36">
    <w:abstractNumId w:val="25"/>
  </w:num>
  <w:num w:numId="37">
    <w:abstractNumId w:val="18"/>
  </w:num>
  <w:num w:numId="38">
    <w:abstractNumId w:val="5"/>
  </w:num>
  <w:num w:numId="39">
    <w:abstractNumId w:val="40"/>
  </w:num>
  <w:num w:numId="40">
    <w:abstractNumId w:val="2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29"/>
    <w:rsid w:val="000343D8"/>
    <w:rsid w:val="00145F54"/>
    <w:rsid w:val="001D6CF6"/>
    <w:rsid w:val="00356024"/>
    <w:rsid w:val="006637FB"/>
    <w:rsid w:val="009405C7"/>
    <w:rsid w:val="00991829"/>
    <w:rsid w:val="00E37535"/>
    <w:rsid w:val="00EA5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991829"/>
    <w:pPr>
      <w:widowControl w:val="0"/>
      <w:autoSpaceDE w:val="0"/>
      <w:autoSpaceDN w:val="0"/>
      <w:spacing w:after="0" w:line="356" w:lineRule="exact"/>
      <w:ind w:left="597"/>
      <w:outlineLvl w:val="0"/>
    </w:pPr>
    <w:rPr>
      <w:rFonts w:ascii="Book Antiqua" w:eastAsia="Book Antiqua" w:hAnsi="Book Antiqua" w:cs="Book Antiqua"/>
      <w:b/>
      <w:bCs/>
      <w:sz w:val="36"/>
      <w:szCs w:val="36"/>
      <w:lang w:val="en-US" w:bidi="en-US"/>
    </w:rPr>
  </w:style>
  <w:style w:type="paragraph" w:styleId="Titolo2">
    <w:name w:val="heading 2"/>
    <w:basedOn w:val="Normale"/>
    <w:link w:val="Titolo2Carattere"/>
    <w:uiPriority w:val="1"/>
    <w:qFormat/>
    <w:rsid w:val="00991829"/>
    <w:pPr>
      <w:widowControl w:val="0"/>
      <w:autoSpaceDE w:val="0"/>
      <w:autoSpaceDN w:val="0"/>
      <w:spacing w:after="0" w:line="240" w:lineRule="auto"/>
      <w:ind w:left="1105"/>
      <w:jc w:val="both"/>
      <w:outlineLvl w:val="1"/>
    </w:pPr>
    <w:rPr>
      <w:rFonts w:ascii="Book Antiqua" w:eastAsia="Book Antiqua" w:hAnsi="Book Antiqua" w:cs="Book Antiqua"/>
      <w:b/>
      <w:bCs/>
      <w:sz w:val="28"/>
      <w:szCs w:val="28"/>
      <w:lang w:val="en-US" w:bidi="en-US"/>
    </w:rPr>
  </w:style>
  <w:style w:type="paragraph" w:styleId="Titolo3">
    <w:name w:val="heading 3"/>
    <w:basedOn w:val="Normale"/>
    <w:link w:val="Titolo3Carattere"/>
    <w:uiPriority w:val="1"/>
    <w:qFormat/>
    <w:rsid w:val="00991829"/>
    <w:pPr>
      <w:widowControl w:val="0"/>
      <w:autoSpaceDE w:val="0"/>
      <w:autoSpaceDN w:val="0"/>
      <w:spacing w:before="119" w:after="0" w:line="240" w:lineRule="auto"/>
      <w:ind w:left="1105"/>
      <w:jc w:val="both"/>
      <w:outlineLvl w:val="2"/>
    </w:pPr>
    <w:rPr>
      <w:rFonts w:ascii="Book Antiqua" w:eastAsia="Book Antiqua" w:hAnsi="Book Antiqua" w:cs="Book Antiqua"/>
      <w:b/>
      <w:bCs/>
      <w:sz w:val="24"/>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91829"/>
    <w:rPr>
      <w:rFonts w:ascii="Book Antiqua" w:eastAsia="Book Antiqua" w:hAnsi="Book Antiqua" w:cs="Book Antiqua"/>
      <w:b/>
      <w:bCs/>
      <w:sz w:val="36"/>
      <w:szCs w:val="36"/>
      <w:lang w:val="en-US" w:bidi="en-US"/>
    </w:rPr>
  </w:style>
  <w:style w:type="character" w:customStyle="1" w:styleId="Titolo2Carattere">
    <w:name w:val="Titolo 2 Carattere"/>
    <w:basedOn w:val="Carpredefinitoparagrafo"/>
    <w:link w:val="Titolo2"/>
    <w:uiPriority w:val="1"/>
    <w:rsid w:val="00991829"/>
    <w:rPr>
      <w:rFonts w:ascii="Book Antiqua" w:eastAsia="Book Antiqua" w:hAnsi="Book Antiqua" w:cs="Book Antiqua"/>
      <w:b/>
      <w:bCs/>
      <w:sz w:val="28"/>
      <w:szCs w:val="28"/>
      <w:lang w:val="en-US" w:bidi="en-US"/>
    </w:rPr>
  </w:style>
  <w:style w:type="character" w:customStyle="1" w:styleId="Titolo3Carattere">
    <w:name w:val="Titolo 3 Carattere"/>
    <w:basedOn w:val="Carpredefinitoparagrafo"/>
    <w:link w:val="Titolo3"/>
    <w:uiPriority w:val="1"/>
    <w:rsid w:val="00991829"/>
    <w:rPr>
      <w:rFonts w:ascii="Book Antiqua" w:eastAsia="Book Antiqua" w:hAnsi="Book Antiqua" w:cs="Book Antiqua"/>
      <w:b/>
      <w:bCs/>
      <w:sz w:val="24"/>
      <w:szCs w:val="24"/>
      <w:lang w:val="en-US" w:bidi="en-US"/>
    </w:rPr>
  </w:style>
  <w:style w:type="table" w:customStyle="1" w:styleId="TableNormal">
    <w:name w:val="Table Normal"/>
    <w:uiPriority w:val="2"/>
    <w:semiHidden/>
    <w:unhideWhenUsed/>
    <w:qFormat/>
    <w:rsid w:val="009918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91829"/>
    <w:pPr>
      <w:widowControl w:val="0"/>
      <w:autoSpaceDE w:val="0"/>
      <w:autoSpaceDN w:val="0"/>
      <w:spacing w:after="0" w:line="240" w:lineRule="auto"/>
      <w:ind w:left="1105"/>
      <w:jc w:val="both"/>
    </w:pPr>
    <w:rPr>
      <w:rFonts w:ascii="Book Antiqua" w:eastAsia="Book Antiqua" w:hAnsi="Book Antiqua" w:cs="Book Antiqua"/>
      <w:sz w:val="24"/>
      <w:szCs w:val="24"/>
      <w:lang w:val="en-US" w:bidi="en-US"/>
    </w:rPr>
  </w:style>
  <w:style w:type="character" w:customStyle="1" w:styleId="CorpotestoCarattere">
    <w:name w:val="Corpo testo Carattere"/>
    <w:basedOn w:val="Carpredefinitoparagrafo"/>
    <w:link w:val="Corpotesto"/>
    <w:uiPriority w:val="1"/>
    <w:rsid w:val="00991829"/>
    <w:rPr>
      <w:rFonts w:ascii="Book Antiqua" w:eastAsia="Book Antiqua" w:hAnsi="Book Antiqua" w:cs="Book Antiqua"/>
      <w:sz w:val="24"/>
      <w:szCs w:val="24"/>
      <w:lang w:val="en-US" w:bidi="en-US"/>
    </w:rPr>
  </w:style>
  <w:style w:type="paragraph" w:styleId="Paragrafoelenco">
    <w:name w:val="List Paragraph"/>
    <w:basedOn w:val="Normale"/>
    <w:uiPriority w:val="1"/>
    <w:qFormat/>
    <w:rsid w:val="00991829"/>
    <w:pPr>
      <w:widowControl w:val="0"/>
      <w:autoSpaceDE w:val="0"/>
      <w:autoSpaceDN w:val="0"/>
      <w:spacing w:before="120" w:after="0" w:line="240" w:lineRule="auto"/>
      <w:ind w:left="1825" w:hanging="360"/>
      <w:jc w:val="both"/>
    </w:pPr>
    <w:rPr>
      <w:rFonts w:ascii="Book Antiqua" w:eastAsia="Book Antiqua" w:hAnsi="Book Antiqua" w:cs="Book Antiqua"/>
      <w:lang w:val="en-US" w:bidi="en-US"/>
    </w:rPr>
  </w:style>
  <w:style w:type="paragraph" w:customStyle="1" w:styleId="TableParagraph">
    <w:name w:val="Table Paragraph"/>
    <w:basedOn w:val="Normale"/>
    <w:uiPriority w:val="1"/>
    <w:qFormat/>
    <w:rsid w:val="00991829"/>
    <w:pPr>
      <w:widowControl w:val="0"/>
      <w:autoSpaceDE w:val="0"/>
      <w:autoSpaceDN w:val="0"/>
      <w:spacing w:after="0" w:line="240" w:lineRule="auto"/>
    </w:pPr>
    <w:rPr>
      <w:rFonts w:ascii="Book Antiqua" w:eastAsia="Book Antiqua" w:hAnsi="Book Antiqua" w:cs="Book Antiqua"/>
      <w:lang w:val="en-US" w:bidi="en-US"/>
    </w:rPr>
  </w:style>
  <w:style w:type="character" w:styleId="Collegamentoipertestuale">
    <w:name w:val="Hyperlink"/>
    <w:basedOn w:val="Carpredefinitoparagrafo"/>
    <w:uiPriority w:val="99"/>
    <w:unhideWhenUsed/>
    <w:rsid w:val="00991829"/>
    <w:rPr>
      <w:color w:val="0000FF" w:themeColor="hyperlink"/>
      <w:u w:val="single"/>
    </w:rPr>
  </w:style>
  <w:style w:type="paragraph" w:styleId="Intestazione">
    <w:name w:val="header"/>
    <w:basedOn w:val="Normale"/>
    <w:link w:val="IntestazioneCarattere"/>
    <w:uiPriority w:val="99"/>
    <w:unhideWhenUsed/>
    <w:rsid w:val="00991829"/>
    <w:pPr>
      <w:widowControl w:val="0"/>
      <w:tabs>
        <w:tab w:val="center" w:pos="4819"/>
        <w:tab w:val="right" w:pos="9638"/>
      </w:tabs>
      <w:autoSpaceDE w:val="0"/>
      <w:autoSpaceDN w:val="0"/>
      <w:spacing w:after="0" w:line="240" w:lineRule="auto"/>
    </w:pPr>
    <w:rPr>
      <w:rFonts w:ascii="Book Antiqua" w:eastAsia="Book Antiqua" w:hAnsi="Book Antiqua" w:cs="Book Antiqua"/>
      <w:lang w:val="en-US" w:bidi="en-US"/>
    </w:rPr>
  </w:style>
  <w:style w:type="character" w:customStyle="1" w:styleId="IntestazioneCarattere">
    <w:name w:val="Intestazione Carattere"/>
    <w:basedOn w:val="Carpredefinitoparagrafo"/>
    <w:link w:val="Intestazione"/>
    <w:uiPriority w:val="99"/>
    <w:rsid w:val="00991829"/>
    <w:rPr>
      <w:rFonts w:ascii="Book Antiqua" w:eastAsia="Book Antiqua" w:hAnsi="Book Antiqua" w:cs="Book Antiqua"/>
      <w:lang w:val="en-US" w:bidi="en-US"/>
    </w:rPr>
  </w:style>
  <w:style w:type="paragraph" w:styleId="Pidipagina">
    <w:name w:val="footer"/>
    <w:basedOn w:val="Normale"/>
    <w:link w:val="PidipaginaCarattere"/>
    <w:uiPriority w:val="99"/>
    <w:unhideWhenUsed/>
    <w:rsid w:val="00991829"/>
    <w:pPr>
      <w:widowControl w:val="0"/>
      <w:tabs>
        <w:tab w:val="center" w:pos="4819"/>
        <w:tab w:val="right" w:pos="9638"/>
      </w:tabs>
      <w:autoSpaceDE w:val="0"/>
      <w:autoSpaceDN w:val="0"/>
      <w:spacing w:after="0" w:line="240" w:lineRule="auto"/>
    </w:pPr>
    <w:rPr>
      <w:rFonts w:ascii="Book Antiqua" w:eastAsia="Book Antiqua" w:hAnsi="Book Antiqua" w:cs="Book Antiqua"/>
      <w:lang w:val="en-US" w:bidi="en-US"/>
    </w:rPr>
  </w:style>
  <w:style w:type="character" w:customStyle="1" w:styleId="PidipaginaCarattere">
    <w:name w:val="Piè di pagina Carattere"/>
    <w:basedOn w:val="Carpredefinitoparagrafo"/>
    <w:link w:val="Pidipagina"/>
    <w:uiPriority w:val="99"/>
    <w:rsid w:val="00991829"/>
    <w:rPr>
      <w:rFonts w:ascii="Book Antiqua" w:eastAsia="Book Antiqua" w:hAnsi="Book Antiqua" w:cs="Book Antiqu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991829"/>
    <w:pPr>
      <w:widowControl w:val="0"/>
      <w:autoSpaceDE w:val="0"/>
      <w:autoSpaceDN w:val="0"/>
      <w:spacing w:after="0" w:line="356" w:lineRule="exact"/>
      <w:ind w:left="597"/>
      <w:outlineLvl w:val="0"/>
    </w:pPr>
    <w:rPr>
      <w:rFonts w:ascii="Book Antiqua" w:eastAsia="Book Antiqua" w:hAnsi="Book Antiqua" w:cs="Book Antiqua"/>
      <w:b/>
      <w:bCs/>
      <w:sz w:val="36"/>
      <w:szCs w:val="36"/>
      <w:lang w:val="en-US" w:bidi="en-US"/>
    </w:rPr>
  </w:style>
  <w:style w:type="paragraph" w:styleId="Titolo2">
    <w:name w:val="heading 2"/>
    <w:basedOn w:val="Normale"/>
    <w:link w:val="Titolo2Carattere"/>
    <w:uiPriority w:val="1"/>
    <w:qFormat/>
    <w:rsid w:val="00991829"/>
    <w:pPr>
      <w:widowControl w:val="0"/>
      <w:autoSpaceDE w:val="0"/>
      <w:autoSpaceDN w:val="0"/>
      <w:spacing w:after="0" w:line="240" w:lineRule="auto"/>
      <w:ind w:left="1105"/>
      <w:jc w:val="both"/>
      <w:outlineLvl w:val="1"/>
    </w:pPr>
    <w:rPr>
      <w:rFonts w:ascii="Book Antiqua" w:eastAsia="Book Antiqua" w:hAnsi="Book Antiqua" w:cs="Book Antiqua"/>
      <w:b/>
      <w:bCs/>
      <w:sz w:val="28"/>
      <w:szCs w:val="28"/>
      <w:lang w:val="en-US" w:bidi="en-US"/>
    </w:rPr>
  </w:style>
  <w:style w:type="paragraph" w:styleId="Titolo3">
    <w:name w:val="heading 3"/>
    <w:basedOn w:val="Normale"/>
    <w:link w:val="Titolo3Carattere"/>
    <w:uiPriority w:val="1"/>
    <w:qFormat/>
    <w:rsid w:val="00991829"/>
    <w:pPr>
      <w:widowControl w:val="0"/>
      <w:autoSpaceDE w:val="0"/>
      <w:autoSpaceDN w:val="0"/>
      <w:spacing w:before="119" w:after="0" w:line="240" w:lineRule="auto"/>
      <w:ind w:left="1105"/>
      <w:jc w:val="both"/>
      <w:outlineLvl w:val="2"/>
    </w:pPr>
    <w:rPr>
      <w:rFonts w:ascii="Book Antiqua" w:eastAsia="Book Antiqua" w:hAnsi="Book Antiqua" w:cs="Book Antiqua"/>
      <w:b/>
      <w:bCs/>
      <w:sz w:val="24"/>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91829"/>
    <w:rPr>
      <w:rFonts w:ascii="Book Antiqua" w:eastAsia="Book Antiqua" w:hAnsi="Book Antiqua" w:cs="Book Antiqua"/>
      <w:b/>
      <w:bCs/>
      <w:sz w:val="36"/>
      <w:szCs w:val="36"/>
      <w:lang w:val="en-US" w:bidi="en-US"/>
    </w:rPr>
  </w:style>
  <w:style w:type="character" w:customStyle="1" w:styleId="Titolo2Carattere">
    <w:name w:val="Titolo 2 Carattere"/>
    <w:basedOn w:val="Carpredefinitoparagrafo"/>
    <w:link w:val="Titolo2"/>
    <w:uiPriority w:val="1"/>
    <w:rsid w:val="00991829"/>
    <w:rPr>
      <w:rFonts w:ascii="Book Antiqua" w:eastAsia="Book Antiqua" w:hAnsi="Book Antiqua" w:cs="Book Antiqua"/>
      <w:b/>
      <w:bCs/>
      <w:sz w:val="28"/>
      <w:szCs w:val="28"/>
      <w:lang w:val="en-US" w:bidi="en-US"/>
    </w:rPr>
  </w:style>
  <w:style w:type="character" w:customStyle="1" w:styleId="Titolo3Carattere">
    <w:name w:val="Titolo 3 Carattere"/>
    <w:basedOn w:val="Carpredefinitoparagrafo"/>
    <w:link w:val="Titolo3"/>
    <w:uiPriority w:val="1"/>
    <w:rsid w:val="00991829"/>
    <w:rPr>
      <w:rFonts w:ascii="Book Antiqua" w:eastAsia="Book Antiqua" w:hAnsi="Book Antiqua" w:cs="Book Antiqua"/>
      <w:b/>
      <w:bCs/>
      <w:sz w:val="24"/>
      <w:szCs w:val="24"/>
      <w:lang w:val="en-US" w:bidi="en-US"/>
    </w:rPr>
  </w:style>
  <w:style w:type="table" w:customStyle="1" w:styleId="TableNormal">
    <w:name w:val="Table Normal"/>
    <w:uiPriority w:val="2"/>
    <w:semiHidden/>
    <w:unhideWhenUsed/>
    <w:qFormat/>
    <w:rsid w:val="009918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91829"/>
    <w:pPr>
      <w:widowControl w:val="0"/>
      <w:autoSpaceDE w:val="0"/>
      <w:autoSpaceDN w:val="0"/>
      <w:spacing w:after="0" w:line="240" w:lineRule="auto"/>
      <w:ind w:left="1105"/>
      <w:jc w:val="both"/>
    </w:pPr>
    <w:rPr>
      <w:rFonts w:ascii="Book Antiqua" w:eastAsia="Book Antiqua" w:hAnsi="Book Antiqua" w:cs="Book Antiqua"/>
      <w:sz w:val="24"/>
      <w:szCs w:val="24"/>
      <w:lang w:val="en-US" w:bidi="en-US"/>
    </w:rPr>
  </w:style>
  <w:style w:type="character" w:customStyle="1" w:styleId="CorpotestoCarattere">
    <w:name w:val="Corpo testo Carattere"/>
    <w:basedOn w:val="Carpredefinitoparagrafo"/>
    <w:link w:val="Corpotesto"/>
    <w:uiPriority w:val="1"/>
    <w:rsid w:val="00991829"/>
    <w:rPr>
      <w:rFonts w:ascii="Book Antiqua" w:eastAsia="Book Antiqua" w:hAnsi="Book Antiqua" w:cs="Book Antiqua"/>
      <w:sz w:val="24"/>
      <w:szCs w:val="24"/>
      <w:lang w:val="en-US" w:bidi="en-US"/>
    </w:rPr>
  </w:style>
  <w:style w:type="paragraph" w:styleId="Paragrafoelenco">
    <w:name w:val="List Paragraph"/>
    <w:basedOn w:val="Normale"/>
    <w:uiPriority w:val="1"/>
    <w:qFormat/>
    <w:rsid w:val="00991829"/>
    <w:pPr>
      <w:widowControl w:val="0"/>
      <w:autoSpaceDE w:val="0"/>
      <w:autoSpaceDN w:val="0"/>
      <w:spacing w:before="120" w:after="0" w:line="240" w:lineRule="auto"/>
      <w:ind w:left="1825" w:hanging="360"/>
      <w:jc w:val="both"/>
    </w:pPr>
    <w:rPr>
      <w:rFonts w:ascii="Book Antiqua" w:eastAsia="Book Antiqua" w:hAnsi="Book Antiqua" w:cs="Book Antiqua"/>
      <w:lang w:val="en-US" w:bidi="en-US"/>
    </w:rPr>
  </w:style>
  <w:style w:type="paragraph" w:customStyle="1" w:styleId="TableParagraph">
    <w:name w:val="Table Paragraph"/>
    <w:basedOn w:val="Normale"/>
    <w:uiPriority w:val="1"/>
    <w:qFormat/>
    <w:rsid w:val="00991829"/>
    <w:pPr>
      <w:widowControl w:val="0"/>
      <w:autoSpaceDE w:val="0"/>
      <w:autoSpaceDN w:val="0"/>
      <w:spacing w:after="0" w:line="240" w:lineRule="auto"/>
    </w:pPr>
    <w:rPr>
      <w:rFonts w:ascii="Book Antiqua" w:eastAsia="Book Antiqua" w:hAnsi="Book Antiqua" w:cs="Book Antiqua"/>
      <w:lang w:val="en-US" w:bidi="en-US"/>
    </w:rPr>
  </w:style>
  <w:style w:type="character" w:styleId="Collegamentoipertestuale">
    <w:name w:val="Hyperlink"/>
    <w:basedOn w:val="Carpredefinitoparagrafo"/>
    <w:uiPriority w:val="99"/>
    <w:unhideWhenUsed/>
    <w:rsid w:val="00991829"/>
    <w:rPr>
      <w:color w:val="0000FF" w:themeColor="hyperlink"/>
      <w:u w:val="single"/>
    </w:rPr>
  </w:style>
  <w:style w:type="paragraph" w:styleId="Intestazione">
    <w:name w:val="header"/>
    <w:basedOn w:val="Normale"/>
    <w:link w:val="IntestazioneCarattere"/>
    <w:uiPriority w:val="99"/>
    <w:unhideWhenUsed/>
    <w:rsid w:val="00991829"/>
    <w:pPr>
      <w:widowControl w:val="0"/>
      <w:tabs>
        <w:tab w:val="center" w:pos="4819"/>
        <w:tab w:val="right" w:pos="9638"/>
      </w:tabs>
      <w:autoSpaceDE w:val="0"/>
      <w:autoSpaceDN w:val="0"/>
      <w:spacing w:after="0" w:line="240" w:lineRule="auto"/>
    </w:pPr>
    <w:rPr>
      <w:rFonts w:ascii="Book Antiqua" w:eastAsia="Book Antiqua" w:hAnsi="Book Antiqua" w:cs="Book Antiqua"/>
      <w:lang w:val="en-US" w:bidi="en-US"/>
    </w:rPr>
  </w:style>
  <w:style w:type="character" w:customStyle="1" w:styleId="IntestazioneCarattere">
    <w:name w:val="Intestazione Carattere"/>
    <w:basedOn w:val="Carpredefinitoparagrafo"/>
    <w:link w:val="Intestazione"/>
    <w:uiPriority w:val="99"/>
    <w:rsid w:val="00991829"/>
    <w:rPr>
      <w:rFonts w:ascii="Book Antiqua" w:eastAsia="Book Antiqua" w:hAnsi="Book Antiqua" w:cs="Book Antiqua"/>
      <w:lang w:val="en-US" w:bidi="en-US"/>
    </w:rPr>
  </w:style>
  <w:style w:type="paragraph" w:styleId="Pidipagina">
    <w:name w:val="footer"/>
    <w:basedOn w:val="Normale"/>
    <w:link w:val="PidipaginaCarattere"/>
    <w:uiPriority w:val="99"/>
    <w:unhideWhenUsed/>
    <w:rsid w:val="00991829"/>
    <w:pPr>
      <w:widowControl w:val="0"/>
      <w:tabs>
        <w:tab w:val="center" w:pos="4819"/>
        <w:tab w:val="right" w:pos="9638"/>
      </w:tabs>
      <w:autoSpaceDE w:val="0"/>
      <w:autoSpaceDN w:val="0"/>
      <w:spacing w:after="0" w:line="240" w:lineRule="auto"/>
    </w:pPr>
    <w:rPr>
      <w:rFonts w:ascii="Book Antiqua" w:eastAsia="Book Antiqua" w:hAnsi="Book Antiqua" w:cs="Book Antiqua"/>
      <w:lang w:val="en-US" w:bidi="en-US"/>
    </w:rPr>
  </w:style>
  <w:style w:type="character" w:customStyle="1" w:styleId="PidipaginaCarattere">
    <w:name w:val="Piè di pagina Carattere"/>
    <w:basedOn w:val="Carpredefinitoparagrafo"/>
    <w:link w:val="Pidipagina"/>
    <w:uiPriority w:val="99"/>
    <w:rsid w:val="00991829"/>
    <w:rPr>
      <w:rFonts w:ascii="Book Antiqua" w:eastAsia="Book Antiqua" w:hAnsi="Book Antiqua" w:cs="Book Antiqu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amp;NOTXT=1&amp;amp;KEY=01LX0000783063ART0" TargetMode="External"/><Relationship Id="rId3" Type="http://schemas.microsoft.com/office/2007/relationships/stylesWithEffects" Target="stylesWithEffects.xml"/><Relationship Id="rId7" Type="http://schemas.openxmlformats.org/officeDocument/2006/relationships/hyperlink" Target="http://bd01.leggiditalia.it/cgi-bin/FulShow?TIPO=5&amp;amp;NOTXT=1&amp;amp;KEY=01LX0000827965AR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01.leggiditalia.it/cgi-bin/FulShow?TIPO=5&amp;amp;NOTXT=1&amp;amp;KEY=01LX0000783063ART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d01.leggiditalia.it/cgi-bin/FulShow?TIPO=5&amp;amp;NOTXT=1&amp;amp;KEY=01LX0000169227ART11" TargetMode="External"/><Relationship Id="rId4" Type="http://schemas.openxmlformats.org/officeDocument/2006/relationships/settings" Target="settings.xml"/><Relationship Id="rId9" Type="http://schemas.openxmlformats.org/officeDocument/2006/relationships/hyperlink" Target="http://bd01.leggiditalia.it/cgi-bin/FulShow?TIPO=5&amp;amp;NOTXT=1&amp;amp;KEY=01LX0000783063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6767</Words>
  <Characters>38573</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maria.amabile</dc:creator>
  <cp:lastModifiedBy>maria.amabile</cp:lastModifiedBy>
  <cp:revision>2</cp:revision>
  <cp:lastPrinted>2018-07-23T15:29:00Z</cp:lastPrinted>
  <dcterms:created xsi:type="dcterms:W3CDTF">2018-07-30T09:05:00Z</dcterms:created>
  <dcterms:modified xsi:type="dcterms:W3CDTF">2018-07-30T09:05:00Z</dcterms:modified>
</cp:coreProperties>
</file>